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97" w:rsidRDefault="00907C97">
      <w:pPr>
        <w:rPr>
          <w:rFonts w:ascii="MS Gothic" w:eastAsia="MS Gothic" w:hAnsi="MS Gothic" w:cs="MS Gothic"/>
          <w:sz w:val="28"/>
          <w:szCs w:val="28"/>
        </w:rPr>
      </w:pPr>
    </w:p>
    <w:p w:rsidR="004952FA" w:rsidRPr="00127DCB" w:rsidRDefault="00127DCB" w:rsidP="00127DCB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  <w:proofErr w:type="gramStart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 xml:space="preserve">" </w:t>
      </w:r>
      <w:proofErr w:type="spellStart"/>
      <w:r w:rsidR="004952FA" w:rsidRPr="00127DCB">
        <w:rPr>
          <w:rFonts w:ascii="Times New Roman" w:eastAsia="MingLiU" w:hAnsi="MingLiU" w:cs="Times New Roman" w:hint="eastAsia"/>
          <w:b/>
          <w:bCs/>
          <w:sz w:val="28"/>
          <w:szCs w:val="28"/>
        </w:rPr>
        <w:t>以上述名义</w:t>
      </w:r>
      <w:proofErr w:type="spellEnd"/>
      <w:proofErr w:type="gramEnd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</w:p>
    <w:p w:rsidR="00907C97" w:rsidRPr="002362B6" w:rsidRDefault="002362B6" w:rsidP="0027724C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  <w:proofErr w:type="gramStart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 xml:space="preserve">" </w:t>
      </w:r>
      <w:proofErr w:type="spellStart"/>
      <w:r w:rsidR="0027724C" w:rsidRPr="0027724C">
        <w:rPr>
          <w:rFonts w:ascii="Times New Roman" w:eastAsia="MingLiU" w:hAnsi="MingLiU" w:cs="Times New Roman" w:hint="eastAsia"/>
          <w:b/>
          <w:bCs/>
          <w:sz w:val="36"/>
          <w:szCs w:val="36"/>
          <w:u w:val="single"/>
        </w:rPr>
        <w:t>出庭通知书</w:t>
      </w:r>
      <w:proofErr w:type="spellEnd"/>
      <w:proofErr w:type="gramEnd"/>
      <w:r>
        <w:rPr>
          <w:rFonts w:ascii="Times New Roman" w:eastAsia="MingLiU" w:hAnsi="MingLiU" w:cs="Times New Roman"/>
          <w:b/>
          <w:bCs/>
          <w:sz w:val="28"/>
          <w:szCs w:val="28"/>
        </w:rPr>
        <w:t xml:space="preserve"> </w:t>
      </w:r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</w:p>
    <w:p w:rsidR="00127DCB" w:rsidRPr="00977281" w:rsidRDefault="007001BF" w:rsidP="00FC50A5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  <w:proofErr w:type="spellStart"/>
      <w:r w:rsidRPr="00977281">
        <w:rPr>
          <w:rFonts w:ascii="Times New Roman" w:eastAsia="MingLiU" w:hAnsi="MingLiU" w:cs="Times New Roman" w:hint="eastAsia"/>
          <w:b/>
          <w:bCs/>
          <w:sz w:val="28"/>
          <w:szCs w:val="28"/>
        </w:rPr>
        <w:t>第十二位伊玛目马赫迪·加伊姆（</w:t>
      </w:r>
      <w:r w:rsidRPr="00977281">
        <w:rPr>
          <w:rFonts w:ascii="Times New Roman" w:eastAsia="MingLiU" w:hAnsi="MingLiU" w:cs="Times New Roman"/>
          <w:b/>
          <w:bCs/>
          <w:sz w:val="28"/>
          <w:szCs w:val="28"/>
        </w:rPr>
        <w:t>Mahdi</w:t>
      </w:r>
      <w:proofErr w:type="spellEnd"/>
      <w:r w:rsidRPr="00977281">
        <w:rPr>
          <w:rFonts w:ascii="Times New Roman" w:eastAsia="MingLiU" w:hAnsi="MingLiU" w:cs="Times New Roman"/>
          <w:b/>
          <w:bCs/>
          <w:sz w:val="28"/>
          <w:szCs w:val="28"/>
        </w:rPr>
        <w:t xml:space="preserve"> </w:t>
      </w:r>
      <w:proofErr w:type="spellStart"/>
      <w:r w:rsidRPr="00977281">
        <w:rPr>
          <w:rFonts w:ascii="Times New Roman" w:eastAsia="MingLiU" w:hAnsi="MingLiU" w:cs="Times New Roman"/>
          <w:b/>
          <w:bCs/>
          <w:sz w:val="28"/>
          <w:szCs w:val="28"/>
        </w:rPr>
        <w:t>Ghaaem</w:t>
      </w:r>
      <w:r w:rsidRPr="00977281">
        <w:rPr>
          <w:rFonts w:ascii="Times New Roman" w:eastAsia="MingLiU" w:hAnsi="MingLiU" w:cs="Times New Roman" w:hint="eastAsia"/>
          <w:b/>
          <w:bCs/>
          <w:sz w:val="28"/>
          <w:szCs w:val="28"/>
        </w:rPr>
        <w:t>）的出现，对世界和平具有重要意义</w:t>
      </w:r>
      <w:proofErr w:type="spellEnd"/>
      <w:r w:rsidRPr="00977281">
        <w:rPr>
          <w:rFonts w:ascii="Times New Roman" w:eastAsia="MingLiU" w:hAnsi="MingLiU" w:cs="Times New Roman" w:hint="eastAsia"/>
          <w:b/>
          <w:bCs/>
          <w:sz w:val="28"/>
          <w:szCs w:val="28"/>
        </w:rPr>
        <w:t>。</w:t>
      </w:r>
    </w:p>
    <w:p w:rsidR="00127DCB" w:rsidRPr="00B57DDA" w:rsidRDefault="00B57DDA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B57DDA">
        <w:rPr>
          <w:rFonts w:ascii="Times New Roman" w:eastAsia="MingLiU" w:hAnsi="MingLiU" w:cs="Times New Roman" w:hint="eastAsia"/>
          <w:sz w:val="28"/>
          <w:szCs w:val="28"/>
        </w:rPr>
        <w:t>姓名：马哈茂德，阿卜杜勒侯赛因·礼扎伊</w:t>
      </w:r>
      <w:r w:rsidRPr="00B57DDA">
        <w:rPr>
          <w:rFonts w:ascii="Times New Roman" w:eastAsia="MingLiU" w:hAnsi="MingLiU" w:cs="Times New Roman"/>
          <w:sz w:val="28"/>
          <w:szCs w:val="28"/>
        </w:rPr>
        <w:t>-</w:t>
      </w:r>
      <w:r w:rsidRPr="00B57DDA">
        <w:rPr>
          <w:rFonts w:ascii="Times New Roman" w:eastAsia="MingLiU" w:hAnsi="MingLiU" w:cs="Times New Roman" w:hint="eastAsia"/>
          <w:sz w:val="28"/>
          <w:szCs w:val="28"/>
        </w:rPr>
        <w:t>卡马拉巴德和法特梅·阿西尔·亚兹迪的儿子</w:t>
      </w:r>
      <w:proofErr w:type="spellEnd"/>
    </w:p>
    <w:p w:rsidR="002362B6" w:rsidRDefault="002C6F13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2C6F13">
        <w:rPr>
          <w:rFonts w:ascii="Times New Roman" w:eastAsia="MingLiU" w:hAnsi="MingLiU" w:cs="Times New Roman" w:hint="eastAsia"/>
          <w:sz w:val="28"/>
          <w:szCs w:val="28"/>
        </w:rPr>
        <w:t>地点：马萨诸塞州剑桥市</w:t>
      </w:r>
      <w:proofErr w:type="spellEnd"/>
    </w:p>
    <w:p w:rsidR="00E9286E" w:rsidRPr="002C6F13" w:rsidRDefault="00E9286E">
      <w:pPr>
        <w:rPr>
          <w:rFonts w:ascii="Times New Roman" w:eastAsia="MingLiU" w:hAnsi="MingLiU" w:cs="Times New Roman"/>
          <w:sz w:val="28"/>
          <w:szCs w:val="28"/>
        </w:rPr>
      </w:pPr>
    </w:p>
    <w:p w:rsidR="002362B6" w:rsidRPr="0046693A" w:rsidRDefault="0046693A" w:rsidP="00250A14">
      <w:pPr>
        <w:jc w:val="center"/>
        <w:rPr>
          <w:rFonts w:ascii="Times New Roman" w:eastAsia="MingLiU" w:hAnsi="MingLiU" w:cs="Times New Roman"/>
          <w:sz w:val="28"/>
          <w:szCs w:val="28"/>
        </w:rPr>
      </w:pPr>
      <w:proofErr w:type="gramStart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  <w:r>
        <w:rPr>
          <w:rFonts w:ascii="Times New Roman" w:eastAsia="MingLiU" w:hAnsi="MingLiU" w:cs="Times New Roman"/>
          <w:b/>
          <w:bCs/>
          <w:sz w:val="28"/>
          <w:szCs w:val="28"/>
        </w:rPr>
        <w:t xml:space="preserve"> </w:t>
      </w:r>
      <w:proofErr w:type="spellStart"/>
      <w:r w:rsidRPr="00250A14">
        <w:rPr>
          <w:rFonts w:ascii="Times New Roman" w:eastAsia="MingLiU" w:hAnsi="MingLiU" w:cs="Times New Roman" w:hint="eastAsia"/>
          <w:b/>
          <w:bCs/>
          <w:sz w:val="36"/>
          <w:szCs w:val="36"/>
          <w:u w:val="single"/>
        </w:rPr>
        <w:t>效忠声明</w:t>
      </w:r>
      <w:proofErr w:type="spellEnd"/>
      <w:proofErr w:type="gramEnd"/>
      <w:r>
        <w:rPr>
          <w:rFonts w:ascii="Times New Roman" w:eastAsia="MingLiU" w:hAnsi="MingLiU" w:cs="Times New Roman"/>
          <w:sz w:val="28"/>
          <w:szCs w:val="28"/>
        </w:rPr>
        <w:t xml:space="preserve"> </w:t>
      </w:r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</w:p>
    <w:p w:rsidR="002362B6" w:rsidRDefault="005C2201" w:rsidP="005C2201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5C2201">
        <w:rPr>
          <w:rFonts w:ascii="Times New Roman" w:eastAsia="MingLiU" w:hAnsi="MingLiU" w:cs="Times New Roman" w:hint="eastAsia"/>
          <w:sz w:val="28"/>
          <w:szCs w:val="28"/>
        </w:rPr>
        <w:t>若您接受效忠誓约，请诵念“</w:t>
      </w:r>
      <w:r w:rsidRPr="005C2201">
        <w:rPr>
          <w:rFonts w:ascii="Times New Roman" w:eastAsia="MingLiU" w:hAnsi="MingLiU" w:cs="Times New Roman"/>
          <w:sz w:val="28"/>
          <w:szCs w:val="28"/>
        </w:rPr>
        <w:t>Bismillah</w:t>
      </w:r>
      <w:proofErr w:type="spellEnd"/>
      <w:r w:rsidRPr="005C2201">
        <w:rPr>
          <w:rFonts w:ascii="Times New Roman" w:eastAsia="MingLiU" w:hAnsi="MingLiU" w:cs="Times New Roman"/>
          <w:sz w:val="28"/>
          <w:szCs w:val="28"/>
        </w:rPr>
        <w:t>”</w:t>
      </w:r>
      <w:r w:rsidRPr="005C2201">
        <w:rPr>
          <w:rFonts w:ascii="Times New Roman" w:eastAsia="MingLiU" w:hAnsi="MingLiU" w:cs="Times New Roman" w:hint="eastAsia"/>
          <w:sz w:val="28"/>
          <w:szCs w:val="28"/>
        </w:rPr>
        <w:t>（</w:t>
      </w:r>
      <w:r w:rsidRPr="006B67B5">
        <w:rPr>
          <w:rFonts w:ascii="Times New Roman" w:hAnsi="Times New Roman" w:cs="Times New Roman" w:hint="cs"/>
          <w:sz w:val="28"/>
          <w:szCs w:val="28"/>
          <w:rtl/>
          <w:lang w:bidi="fa-IR"/>
        </w:rPr>
        <w:t>بسم الله</w:t>
      </w:r>
      <w:r w:rsidRPr="005C2201">
        <w:rPr>
          <w:rFonts w:ascii="Times New Roman" w:eastAsia="MingLiU" w:hAnsi="MingLiU" w:cs="Times New Roman" w:hint="eastAsia"/>
          <w:sz w:val="28"/>
          <w:szCs w:val="28"/>
        </w:rPr>
        <w:t>），将右手按在胸口（心房处），并报出您本人及父母的姓名。以此，您便宣告了内心对“马赫迪伊玛目”（</w:t>
      </w:r>
      <w:r w:rsidRPr="005C2201">
        <w:rPr>
          <w:rFonts w:ascii="Times New Roman" w:eastAsia="MingLiU" w:hAnsi="MingLiU" w:cs="Times New Roman"/>
          <w:sz w:val="28"/>
          <w:szCs w:val="28"/>
        </w:rPr>
        <w:t xml:space="preserve">Imam </w:t>
      </w:r>
      <w:proofErr w:type="spellStart"/>
      <w:r w:rsidRPr="005C2201">
        <w:rPr>
          <w:rFonts w:ascii="Times New Roman" w:eastAsia="MingLiU" w:hAnsi="MingLiU" w:cs="Times New Roman"/>
          <w:sz w:val="28"/>
          <w:szCs w:val="28"/>
        </w:rPr>
        <w:t>Mahdi</w:t>
      </w:r>
      <w:r w:rsidRPr="005C2201">
        <w:rPr>
          <w:rFonts w:ascii="Times New Roman" w:eastAsia="MingLiU" w:hAnsi="MingLiU" w:cs="Times New Roman" w:hint="eastAsia"/>
          <w:sz w:val="28"/>
          <w:szCs w:val="28"/>
        </w:rPr>
        <w:t>）的接纳，表明已准备好听从指引，并为身为一名挺身而立的</w:t>
      </w:r>
      <w:proofErr w:type="spellEnd"/>
      <w:r w:rsidRPr="005C2201">
        <w:rPr>
          <w:rFonts w:ascii="Times New Roman" w:eastAsia="MingLiU" w:hAnsi="MingLiU" w:cs="Times New Roman" w:hint="eastAsia"/>
          <w:sz w:val="28"/>
          <w:szCs w:val="28"/>
        </w:rPr>
        <w:t>“</w:t>
      </w:r>
      <w:proofErr w:type="spellStart"/>
      <w:r w:rsidRPr="005C2201">
        <w:rPr>
          <w:rFonts w:ascii="Times New Roman" w:eastAsia="MingLiU" w:hAnsi="MingLiU" w:cs="Times New Roman" w:hint="eastAsia"/>
          <w:sz w:val="28"/>
          <w:szCs w:val="28"/>
        </w:rPr>
        <w:t>马赫迪追随者</w:t>
      </w:r>
      <w:proofErr w:type="spellEnd"/>
      <w:r w:rsidRPr="005C2201">
        <w:rPr>
          <w:rFonts w:ascii="Times New Roman" w:eastAsia="MingLiU" w:hAnsi="MingLiU" w:cs="Times New Roman" w:hint="eastAsia"/>
          <w:sz w:val="28"/>
          <w:szCs w:val="28"/>
        </w:rPr>
        <w:t>”（</w:t>
      </w:r>
      <w:proofErr w:type="spellStart"/>
      <w:r w:rsidRPr="005C2201">
        <w:rPr>
          <w:rFonts w:ascii="Times New Roman" w:eastAsia="MingLiU" w:hAnsi="MingLiU" w:cs="Times New Roman"/>
          <w:sz w:val="28"/>
          <w:szCs w:val="28"/>
        </w:rPr>
        <w:t>Mehdiyon</w:t>
      </w:r>
      <w:r w:rsidRPr="005C2201">
        <w:rPr>
          <w:rFonts w:ascii="Times New Roman" w:eastAsia="MingLiU" w:hAnsi="MingLiU" w:cs="Times New Roman" w:hint="eastAsia"/>
          <w:sz w:val="28"/>
          <w:szCs w:val="28"/>
        </w:rPr>
        <w:t>）而感到自豪</w:t>
      </w:r>
      <w:proofErr w:type="spellEnd"/>
      <w:r w:rsidRPr="005C2201">
        <w:rPr>
          <w:rFonts w:ascii="Times New Roman" w:eastAsia="MingLiU" w:hAnsi="MingLiU" w:cs="Times New Roman" w:hint="eastAsia"/>
          <w:sz w:val="28"/>
          <w:szCs w:val="28"/>
        </w:rPr>
        <w:t>。</w:t>
      </w:r>
    </w:p>
    <w:p w:rsidR="00CF53C1" w:rsidRPr="005C2201" w:rsidRDefault="00CF53C1" w:rsidP="005C2201">
      <w:pPr>
        <w:rPr>
          <w:rFonts w:ascii="Times New Roman" w:eastAsia="MingLiU" w:hAnsi="MingLiU" w:cs="Times New Roman"/>
          <w:sz w:val="28"/>
          <w:szCs w:val="28"/>
        </w:rPr>
      </w:pPr>
    </w:p>
    <w:p w:rsidR="002362B6" w:rsidRPr="00865889" w:rsidRDefault="00A06E1E" w:rsidP="00F53660">
      <w:pPr>
        <w:jc w:val="center"/>
        <w:rPr>
          <w:rFonts w:ascii="Times New Roman" w:eastAsia="MingLiU" w:hAnsi="MingLiU" w:cs="Times New Roman"/>
          <w:sz w:val="28"/>
          <w:szCs w:val="28"/>
        </w:rPr>
      </w:pPr>
      <w:proofErr w:type="gramStart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  <w:r>
        <w:rPr>
          <w:rFonts w:ascii="Times New Roman" w:eastAsia="MingLiU" w:hAnsi="MingLiU" w:cs="Times New Roman"/>
          <w:b/>
          <w:bCs/>
          <w:sz w:val="28"/>
          <w:szCs w:val="28"/>
        </w:rPr>
        <w:t xml:space="preserve"> </w:t>
      </w:r>
      <w:proofErr w:type="spellStart"/>
      <w:r w:rsidR="00865889" w:rsidRPr="00B11D8C">
        <w:rPr>
          <w:rFonts w:ascii="Times New Roman" w:eastAsia="MingLiU" w:hAnsi="MingLiU" w:cs="Times New Roman" w:hint="eastAsia"/>
          <w:b/>
          <w:bCs/>
          <w:sz w:val="36"/>
          <w:szCs w:val="36"/>
        </w:rPr>
        <w:t>着装规范通知</w:t>
      </w:r>
      <w:proofErr w:type="spellEnd"/>
      <w:proofErr w:type="gramEnd"/>
      <w:r>
        <w:rPr>
          <w:rFonts w:ascii="Times New Roman" w:eastAsia="MingLiU" w:hAnsi="MingLiU" w:cs="Times New Roman"/>
          <w:sz w:val="28"/>
          <w:szCs w:val="28"/>
        </w:rPr>
        <w:t xml:space="preserve"> </w:t>
      </w:r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</w:p>
    <w:p w:rsidR="004D1D91" w:rsidRDefault="00AB5B08">
      <w:pPr>
        <w:rPr>
          <w:rFonts w:ascii="MS Gothic" w:eastAsia="MS Gothic" w:hAnsi="MS Gothic" w:cs="MS Gothic"/>
          <w:sz w:val="28"/>
          <w:szCs w:val="28"/>
        </w:rPr>
      </w:pPr>
      <w:proofErr w:type="spellStart"/>
      <w:r w:rsidRPr="00AB5B08">
        <w:rPr>
          <w:rFonts w:ascii="Times New Roman" w:eastAsia="MingLiU" w:hAnsi="MingLiU" w:cs="Times New Roman" w:hint="eastAsia"/>
          <w:sz w:val="28"/>
          <w:szCs w:val="28"/>
        </w:rPr>
        <w:t>绿色衬衫，绿色围巾（围巾底端配有骆驼毛绒球</w:t>
      </w:r>
      <w:proofErr w:type="spellEnd"/>
      <w:r w:rsidRPr="00AB5B08">
        <w:rPr>
          <w:rFonts w:ascii="Times New Roman" w:eastAsia="MingLiU" w:hAnsi="MingLiU" w:cs="Times New Roman" w:hint="eastAsia"/>
          <w:sz w:val="28"/>
          <w:szCs w:val="28"/>
        </w:rPr>
        <w:t>），</w:t>
      </w:r>
      <w:proofErr w:type="spellStart"/>
      <w:r w:rsidRPr="00AB5B08">
        <w:rPr>
          <w:rFonts w:ascii="Times New Roman" w:eastAsia="MingLiU" w:hAnsi="MingLiU" w:cs="Times New Roman" w:hint="eastAsia"/>
          <w:sz w:val="28"/>
          <w:szCs w:val="28"/>
        </w:rPr>
        <w:t>以及黑色毡帽</w:t>
      </w:r>
      <w:proofErr w:type="spellEnd"/>
      <w:r w:rsidRPr="00AB5B08">
        <w:rPr>
          <w:rFonts w:ascii="MS Gothic" w:eastAsia="MS Gothic" w:hAnsi="MS Gothic" w:cs="MS Gothic" w:hint="eastAsia"/>
          <w:sz w:val="28"/>
          <w:szCs w:val="28"/>
        </w:rPr>
        <w:t>。</w:t>
      </w:r>
    </w:p>
    <w:p w:rsidR="007F33BA" w:rsidRDefault="007F33BA">
      <w:pPr>
        <w:rPr>
          <w:rFonts w:ascii="MS Gothic" w:eastAsia="MS Gothic" w:hAnsi="MS Gothic" w:cs="MS Gothic"/>
          <w:sz w:val="28"/>
          <w:szCs w:val="28"/>
        </w:rPr>
      </w:pPr>
    </w:p>
    <w:p w:rsidR="008916E2" w:rsidRPr="006B67B5" w:rsidRDefault="008916E2" w:rsidP="008916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16E2">
        <w:rPr>
          <w:rFonts w:ascii="MS Gothic" w:eastAsia="MS Gothic" w:hAnsi="MS Gothic" w:cs="MS Gothic" w:hint="eastAsia"/>
          <w:b/>
          <w:bCs/>
          <w:sz w:val="32"/>
          <w:szCs w:val="32"/>
        </w:rPr>
        <w:t>《古</w:t>
      </w:r>
      <w:r w:rsidRPr="008916E2">
        <w:rPr>
          <w:rFonts w:ascii="MingLiU" w:eastAsia="MingLiU" w:hAnsi="MingLiU" w:cs="MingLiU" w:hint="eastAsia"/>
          <w:b/>
          <w:bCs/>
          <w:sz w:val="32"/>
          <w:szCs w:val="32"/>
        </w:rPr>
        <w:t>兰经</w:t>
      </w:r>
      <w:r w:rsidRPr="008916E2">
        <w:rPr>
          <w:rFonts w:ascii="MS Gothic" w:eastAsia="MS Gothic" w:hAnsi="MS Gothic" w:cs="MS Gothic" w:hint="eastAsia"/>
          <w:b/>
          <w:bCs/>
          <w:sz w:val="32"/>
          <w:szCs w:val="32"/>
        </w:rPr>
        <w:t>》第</w:t>
      </w:r>
      <w:r w:rsidRPr="008916E2">
        <w:rPr>
          <w:rFonts w:ascii="MS Gothic" w:eastAsia="MS Gothic" w:hAnsi="MS Gothic" w:cs="MS Gothic"/>
          <w:b/>
          <w:bCs/>
          <w:sz w:val="32"/>
          <w:szCs w:val="32"/>
        </w:rPr>
        <w:t>54</w:t>
      </w:r>
      <w:r w:rsidRPr="008916E2">
        <w:rPr>
          <w:rFonts w:ascii="MS Gothic" w:eastAsia="MS Gothic" w:hAnsi="MS Gothic" w:cs="MS Gothic" w:hint="eastAsia"/>
          <w:b/>
          <w:bCs/>
          <w:sz w:val="32"/>
          <w:szCs w:val="32"/>
        </w:rPr>
        <w:t>章“月亮章”（</w:t>
      </w:r>
      <w:r w:rsidRPr="008916E2">
        <w:rPr>
          <w:rFonts w:ascii="MS Gothic" w:eastAsia="MS Gothic" w:hAnsi="MS Gothic" w:cs="MS Gothic"/>
          <w:b/>
          <w:bCs/>
          <w:sz w:val="32"/>
          <w:szCs w:val="32"/>
        </w:rPr>
        <w:t>Al-Qamar</w:t>
      </w:r>
      <w:r w:rsidRPr="008916E2">
        <w:rPr>
          <w:rFonts w:ascii="MS Gothic" w:eastAsia="MS Gothic" w:hAnsi="MS Gothic" w:cs="MS Gothic" w:hint="eastAsia"/>
          <w:b/>
          <w:bCs/>
          <w:sz w:val="32"/>
          <w:szCs w:val="32"/>
        </w:rPr>
        <w:t>）第</w:t>
      </w:r>
      <w:r w:rsidRPr="008916E2">
        <w:rPr>
          <w:rFonts w:ascii="MS Gothic" w:eastAsia="MS Gothic" w:hAnsi="MS Gothic" w:cs="MS Gothic"/>
          <w:b/>
          <w:bCs/>
          <w:sz w:val="32"/>
          <w:szCs w:val="32"/>
        </w:rPr>
        <w:t>1</w:t>
      </w:r>
      <w:r w:rsidRPr="008916E2">
        <w:rPr>
          <w:rFonts w:ascii="MingLiU" w:eastAsia="MingLiU" w:hAnsi="MingLiU" w:cs="MingLiU" w:hint="eastAsia"/>
          <w:b/>
          <w:bCs/>
          <w:sz w:val="32"/>
          <w:szCs w:val="32"/>
        </w:rPr>
        <w:t>节</w:t>
      </w:r>
      <w:r w:rsidRPr="006B67B5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6B67B5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</w:p>
    <w:p w:rsidR="002F66C4" w:rsidRDefault="002F66C4">
      <w:pPr>
        <w:rPr>
          <w:rFonts w:ascii="Times New Roman" w:eastAsia="MingLiU" w:hAnsi="MingLiU" w:cs="Times New Roman"/>
          <w:sz w:val="28"/>
          <w:szCs w:val="28"/>
        </w:rPr>
      </w:pPr>
    </w:p>
    <w:p w:rsidR="007F33BA" w:rsidRPr="00852AE7" w:rsidRDefault="00852AE7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852AE7">
        <w:rPr>
          <w:rFonts w:ascii="Times New Roman" w:eastAsia="MingLiU" w:hAnsi="MingLiU" w:cs="Times New Roman" w:hint="eastAsia"/>
          <w:sz w:val="28"/>
          <w:szCs w:val="28"/>
        </w:rPr>
        <w:t>神使两轮太阳在东方升起，两轮太阳在正午出现，又使两轮太阳在西方落下</w:t>
      </w:r>
      <w:proofErr w:type="spellEnd"/>
      <w:r w:rsidRPr="00852AE7">
        <w:rPr>
          <w:rFonts w:ascii="Times New Roman" w:eastAsia="MingLiU" w:hAnsi="MingLiU" w:cs="Times New Roman" w:hint="eastAsia"/>
          <w:sz w:val="28"/>
          <w:szCs w:val="28"/>
        </w:rPr>
        <w:t>。</w:t>
      </w:r>
      <w:r w:rsidR="008916E2" w:rsidRPr="00852AE7">
        <w:rPr>
          <w:rFonts w:ascii="Times New Roman" w:eastAsia="MingLiU" w:hAnsi="MingLiU" w:cs="Times New Roman"/>
          <w:sz w:val="28"/>
          <w:szCs w:val="28"/>
        </w:rPr>
        <w:t xml:space="preserve">    </w:t>
      </w:r>
    </w:p>
    <w:p w:rsidR="00536CCA" w:rsidRPr="006B67B5" w:rsidRDefault="00536CCA" w:rsidP="00536CC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6CCA">
        <w:rPr>
          <w:rFonts w:ascii="Times New Roman" w:eastAsia="MingLiU" w:hAnsi="MingLiU" w:cs="Times New Roman" w:hint="eastAsia"/>
          <w:sz w:val="28"/>
          <w:szCs w:val="28"/>
        </w:rPr>
        <w:t>古兰经</w:t>
      </w:r>
      <w:proofErr w:type="spellEnd"/>
      <w:r w:rsidRPr="00536CCA">
        <w:rPr>
          <w:rFonts w:ascii="Times New Roman" w:eastAsia="MingLiU" w:hAnsi="MingLiU" w:cs="Times New Roman"/>
          <w:sz w:val="28"/>
          <w:szCs w:val="28"/>
        </w:rPr>
        <w:t xml:space="preserve"> (55</w:t>
      </w:r>
      <w:proofErr w:type="gramStart"/>
      <w:r w:rsidRPr="00536CCA">
        <w:rPr>
          <w:rFonts w:ascii="Times New Roman" w:eastAsia="MingLiU" w:hAnsi="MingLiU" w:cs="Times New Roman"/>
          <w:sz w:val="28"/>
          <w:szCs w:val="28"/>
        </w:rPr>
        <w:t>)</w:t>
      </w:r>
      <w:r w:rsidRPr="00536CCA">
        <w:rPr>
          <w:rFonts w:ascii="Times New Roman" w:eastAsia="MingLiU" w:hAnsi="MingLiU" w:cs="Times New Roman" w:hint="eastAsia"/>
          <w:sz w:val="28"/>
          <w:szCs w:val="28"/>
        </w:rPr>
        <w:t>，</w:t>
      </w:r>
      <w:proofErr w:type="gramEnd"/>
      <w:r w:rsidRPr="00536CCA">
        <w:rPr>
          <w:rFonts w:ascii="Times New Roman" w:eastAsia="MingLiU" w:hAnsi="MingLiU" w:cs="Times New Roman" w:hint="eastAsia"/>
          <w:sz w:val="28"/>
          <w:szCs w:val="28"/>
        </w:rPr>
        <w:t>第</w:t>
      </w:r>
      <w:r w:rsidRPr="00536CCA">
        <w:rPr>
          <w:rFonts w:ascii="Times New Roman" w:eastAsia="MingLiU" w:hAnsi="MingLiU" w:cs="Times New Roman"/>
          <w:sz w:val="28"/>
          <w:szCs w:val="28"/>
        </w:rPr>
        <w:t xml:space="preserve"> 26 </w:t>
      </w:r>
      <w:r w:rsidRPr="00536CCA">
        <w:rPr>
          <w:rFonts w:ascii="Times New Roman" w:eastAsia="MingLiU" w:hAnsi="MingLiU" w:cs="Times New Roman" w:hint="eastAsia"/>
          <w:sz w:val="28"/>
          <w:szCs w:val="28"/>
        </w:rPr>
        <w:t>节</w:t>
      </w:r>
      <w:r w:rsidRPr="006B67B5">
        <w:rPr>
          <w:rFonts w:ascii="Times New Roman" w:hAnsi="Times New Roman" w:cs="Times New Roman"/>
          <w:sz w:val="28"/>
          <w:szCs w:val="28"/>
        </w:rPr>
        <w:t xml:space="preserve">  :  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Pr="006B67B5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B67B5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Pr="006B67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5B08" w:rsidRPr="00536CCA" w:rsidRDefault="008545B0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8545B0">
        <w:rPr>
          <w:rFonts w:ascii="Times New Roman" w:eastAsia="MingLiU" w:hAnsi="MingLiU" w:cs="Times New Roman" w:hint="eastAsia"/>
          <w:sz w:val="28"/>
          <w:szCs w:val="28"/>
        </w:rPr>
        <w:t>吉祥的《至仁主章</w:t>
      </w:r>
      <w:proofErr w:type="spellEnd"/>
      <w:r w:rsidRPr="008545B0">
        <w:rPr>
          <w:rFonts w:ascii="Times New Roman" w:eastAsia="MingLiU" w:hAnsi="MingLiU" w:cs="Times New Roman" w:hint="eastAsia"/>
          <w:sz w:val="28"/>
          <w:szCs w:val="28"/>
        </w:rPr>
        <w:t>》（</w:t>
      </w:r>
      <w:proofErr w:type="spellStart"/>
      <w:r w:rsidRPr="008545B0">
        <w:rPr>
          <w:rFonts w:ascii="Times New Roman" w:eastAsia="MingLiU" w:hAnsi="MingLiU" w:cs="Times New Roman" w:hint="eastAsia"/>
          <w:sz w:val="28"/>
          <w:szCs w:val="28"/>
        </w:rPr>
        <w:t>苏拉·拉赫曼</w:t>
      </w:r>
      <w:proofErr w:type="spellEnd"/>
      <w:r w:rsidRPr="008545B0">
        <w:rPr>
          <w:rFonts w:ascii="Times New Roman" w:eastAsia="MingLiU" w:hAnsi="MingLiU" w:cs="Times New Roman" w:hint="eastAsia"/>
          <w:sz w:val="28"/>
          <w:szCs w:val="28"/>
        </w:rPr>
        <w:t>）：</w:t>
      </w:r>
    </w:p>
    <w:p w:rsidR="00B07374" w:rsidRDefault="00B07374" w:rsidP="00B073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374" w:rsidRDefault="00B07374" w:rsidP="00B073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C10E5E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C10E5E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C10E5E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C10E5E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DD1D45" w:rsidRDefault="00DD1D45" w:rsidP="00E41D03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</w:p>
    <w:p w:rsidR="00E41D03" w:rsidRDefault="00E41D03" w:rsidP="00E41D03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  <w:proofErr w:type="gramStart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 xml:space="preserve">" </w:t>
      </w:r>
      <w:proofErr w:type="spellStart"/>
      <w:r w:rsidRPr="00127DCB">
        <w:rPr>
          <w:rFonts w:ascii="Times New Roman" w:eastAsia="MingLiU" w:hAnsi="MingLiU" w:cs="Times New Roman" w:hint="eastAsia"/>
          <w:b/>
          <w:bCs/>
          <w:sz w:val="28"/>
          <w:szCs w:val="28"/>
        </w:rPr>
        <w:t>以上述名义</w:t>
      </w:r>
      <w:proofErr w:type="spellEnd"/>
      <w:proofErr w:type="gramEnd"/>
      <w:r w:rsidRPr="002362B6">
        <w:rPr>
          <w:rFonts w:ascii="Times New Roman" w:eastAsia="MingLiU" w:hAnsi="MingLiU" w:cs="Times New Roman"/>
          <w:b/>
          <w:bCs/>
          <w:sz w:val="28"/>
          <w:szCs w:val="28"/>
        </w:rPr>
        <w:t>"</w:t>
      </w:r>
    </w:p>
    <w:p w:rsidR="00E41D03" w:rsidRDefault="00E41D03" w:rsidP="00E41D03">
      <w:pPr>
        <w:jc w:val="center"/>
        <w:rPr>
          <w:rFonts w:ascii="Times New Roman" w:eastAsia="MingLiU" w:hAnsi="MingLiU" w:cs="Times New Roman"/>
          <w:b/>
          <w:bCs/>
          <w:sz w:val="28"/>
          <w:szCs w:val="28"/>
        </w:rPr>
      </w:pPr>
    </w:p>
    <w:p w:rsidR="00DD1D45" w:rsidRPr="00BF26BD" w:rsidRDefault="00E5522B" w:rsidP="002C3D40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BF26BD">
        <w:rPr>
          <w:rFonts w:ascii="Times New Roman" w:eastAsia="MingLiU" w:hAnsi="MingLiU" w:cs="Times New Roman" w:hint="eastAsia"/>
          <w:sz w:val="28"/>
          <w:szCs w:val="28"/>
        </w:rPr>
        <w:t>这是一条探寻真理的路径，经由“月亮分裂</w:t>
      </w:r>
      <w:proofErr w:type="spellEnd"/>
      <w:r w:rsidRPr="00BF26BD">
        <w:rPr>
          <w:rFonts w:ascii="Times New Roman" w:eastAsia="MingLiU" w:hAnsi="MingLiU" w:cs="Times New Roman" w:hint="eastAsia"/>
          <w:sz w:val="28"/>
          <w:szCs w:val="28"/>
        </w:rPr>
        <w:t>”（</w:t>
      </w:r>
      <w:r w:rsidR="002C3D40" w:rsidRPr="006B67B5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="002C3D40" w:rsidRPr="006B67B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القمر</w:t>
      </w:r>
      <w:r w:rsidRPr="00BF26BD">
        <w:rPr>
          <w:rFonts w:ascii="Times New Roman" w:eastAsia="MingLiU" w:hAnsi="MingLiU" w:cs="Times New Roman" w:hint="eastAsia"/>
          <w:sz w:val="28"/>
          <w:szCs w:val="28"/>
        </w:rPr>
        <w:t>）</w:t>
      </w:r>
      <w:proofErr w:type="spellStart"/>
      <w:r w:rsidRPr="00BF26BD">
        <w:rPr>
          <w:rFonts w:ascii="Times New Roman" w:eastAsia="MingLiU" w:hAnsi="MingLiU" w:cs="Times New Roman" w:hint="eastAsia"/>
          <w:sz w:val="28"/>
          <w:szCs w:val="28"/>
        </w:rPr>
        <w:t>与“太阳分裂</w:t>
      </w:r>
      <w:proofErr w:type="spellEnd"/>
      <w:r w:rsidRPr="00BF26BD">
        <w:rPr>
          <w:rFonts w:ascii="Times New Roman" w:eastAsia="MingLiU" w:hAnsi="MingLiU" w:cs="Times New Roman" w:hint="eastAsia"/>
          <w:sz w:val="28"/>
          <w:szCs w:val="28"/>
        </w:rPr>
        <w:t>”（</w:t>
      </w:r>
      <w:r w:rsidR="002C3D40" w:rsidRPr="006B67B5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شقّ </w:t>
      </w:r>
      <w:r w:rsidR="002C3D40" w:rsidRPr="006B67B5">
        <w:rPr>
          <w:rFonts w:ascii="Times New Roman" w:hAnsi="Times New Roman" w:cs="Times New Roman"/>
          <w:sz w:val="28"/>
          <w:szCs w:val="28"/>
          <w:rtl/>
          <w:lang w:bidi="fa-IR"/>
        </w:rPr>
        <w:t>ال</w:t>
      </w:r>
      <w:r w:rsidR="002C3D40" w:rsidRPr="006B67B5">
        <w:rPr>
          <w:rFonts w:ascii="Times New Roman" w:hAnsi="Times New Roman" w:cs="Times New Roman" w:hint="cs"/>
          <w:sz w:val="28"/>
          <w:szCs w:val="28"/>
          <w:rtl/>
          <w:lang w:bidi="fa-IR"/>
        </w:rPr>
        <w:t>شّ</w:t>
      </w:r>
      <w:r w:rsidR="002C3D40" w:rsidRPr="006B67B5">
        <w:rPr>
          <w:rFonts w:ascii="Times New Roman" w:hAnsi="Times New Roman" w:cs="Times New Roman"/>
          <w:sz w:val="28"/>
          <w:szCs w:val="28"/>
          <w:rtl/>
          <w:lang w:bidi="fa-IR"/>
        </w:rPr>
        <w:t>م</w:t>
      </w:r>
      <w:r w:rsidR="002C3D40" w:rsidRPr="006B67B5">
        <w:rPr>
          <w:rFonts w:ascii="Times New Roman" w:hAnsi="Times New Roman" w:cs="Times New Roman" w:hint="cs"/>
          <w:sz w:val="28"/>
          <w:szCs w:val="28"/>
          <w:rtl/>
          <w:lang w:bidi="fa-IR"/>
        </w:rPr>
        <w:t>س</w:t>
      </w:r>
      <w:proofErr w:type="spellStart"/>
      <w:r w:rsidRPr="00BF26BD">
        <w:rPr>
          <w:rFonts w:ascii="Times New Roman" w:eastAsia="MingLiU" w:hAnsi="MingLiU" w:cs="Times New Roman" w:hint="eastAsia"/>
          <w:sz w:val="28"/>
          <w:szCs w:val="28"/>
        </w:rPr>
        <w:t>）的启示，领悟其在当下</w:t>
      </w:r>
      <w:proofErr w:type="spellEnd"/>
      <w:r w:rsidRPr="00BF26BD">
        <w:rPr>
          <w:rFonts w:ascii="Times New Roman" w:eastAsia="MingLiU" w:hAnsi="MingLiU" w:cs="Times New Roman" w:hint="eastAsia"/>
          <w:sz w:val="28"/>
          <w:szCs w:val="28"/>
        </w:rPr>
        <w:t>——</w:t>
      </w:r>
      <w:proofErr w:type="spellStart"/>
      <w:r w:rsidRPr="00BF26BD">
        <w:rPr>
          <w:rFonts w:ascii="Times New Roman" w:eastAsia="MingLiU" w:hAnsi="MingLiU" w:cs="Times New Roman" w:hint="eastAsia"/>
          <w:sz w:val="28"/>
          <w:szCs w:val="28"/>
        </w:rPr>
        <w:t>超越时空</w:t>
      </w:r>
      <w:proofErr w:type="spellEnd"/>
      <w:r w:rsidRPr="00BF26BD">
        <w:rPr>
          <w:rFonts w:ascii="Times New Roman" w:eastAsia="MingLiU" w:hAnsi="MingLiU" w:cs="Times New Roman" w:hint="eastAsia"/>
          <w:sz w:val="28"/>
          <w:szCs w:val="28"/>
        </w:rPr>
        <w:t>——</w:t>
      </w:r>
      <w:proofErr w:type="spellStart"/>
      <w:r w:rsidRPr="00BF26BD">
        <w:rPr>
          <w:rFonts w:ascii="Times New Roman" w:eastAsia="MingLiU" w:hAnsi="MingLiU" w:cs="Times New Roman" w:hint="eastAsia"/>
          <w:sz w:val="28"/>
          <w:szCs w:val="28"/>
        </w:rPr>
        <w:t>与主合一及归于一体的奥秘</w:t>
      </w:r>
      <w:proofErr w:type="spellEnd"/>
      <w:r w:rsidRPr="00BF26BD">
        <w:rPr>
          <w:rFonts w:ascii="Times New Roman" w:eastAsia="MingLiU" w:hAnsi="MingLiU" w:cs="Times New Roman" w:hint="eastAsia"/>
          <w:sz w:val="28"/>
          <w:szCs w:val="28"/>
        </w:rPr>
        <w:t>。</w:t>
      </w:r>
    </w:p>
    <w:p w:rsidR="009954C2" w:rsidRDefault="009954C2">
      <w:pPr>
        <w:rPr>
          <w:rFonts w:ascii="MS Gothic" w:eastAsia="MS Gothic" w:hAnsi="MS Gothic" w:cs="MS Gothic"/>
          <w:sz w:val="28"/>
          <w:szCs w:val="28"/>
        </w:rPr>
      </w:pPr>
    </w:p>
    <w:p w:rsidR="004D1D91" w:rsidRDefault="009954C2" w:rsidP="009954C2">
      <w:pPr>
        <w:jc w:val="center"/>
        <w:rPr>
          <w:rFonts w:ascii="MS Gothic" w:eastAsia="MS Gothic" w:hAnsi="MS Gothic" w:cs="MS Gothic"/>
          <w:sz w:val="28"/>
          <w:szCs w:val="28"/>
        </w:rPr>
      </w:pPr>
      <w:proofErr w:type="gramStart"/>
      <w:r w:rsidRPr="006B67B5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54C2">
        <w:rPr>
          <w:rFonts w:ascii="Times New Roman" w:eastAsia="MingLiU" w:hAnsi="MingLiU" w:cs="Times New Roman" w:hint="eastAsia"/>
          <w:b/>
          <w:bCs/>
          <w:sz w:val="28"/>
          <w:szCs w:val="28"/>
        </w:rPr>
        <w:t>一至两份回报</w:t>
      </w:r>
      <w:proofErr w:type="spellEnd"/>
      <w:proofErr w:type="gramEnd"/>
      <w:r>
        <w:rPr>
          <w:rFonts w:ascii="MingLiU" w:eastAsia="MingLiU" w:hAnsi="MingLiU" w:cs="MingLiU"/>
          <w:sz w:val="28"/>
          <w:szCs w:val="28"/>
        </w:rPr>
        <w:t xml:space="preserve"> </w:t>
      </w:r>
      <w:r w:rsidRPr="006B67B5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8B4C95" w:rsidRDefault="008B4C95" w:rsidP="008B4C95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FC1169" w:rsidRDefault="00FC1169" w:rsidP="00FC1169">
      <w:pPr>
        <w:rPr>
          <w:rFonts w:ascii="Times New Roman" w:eastAsia="MingLiU" w:hAnsi="MingLiU" w:cs="Times New Roman"/>
          <w:sz w:val="28"/>
          <w:szCs w:val="28"/>
        </w:rPr>
      </w:pPr>
    </w:p>
    <w:p w:rsidR="00FC1169" w:rsidRPr="006B67B5" w:rsidRDefault="005A1F5C" w:rsidP="00FC1169">
      <w:pPr>
        <w:rPr>
          <w:rFonts w:ascii="Times New Roman" w:hAnsi="Times New Roman" w:cs="Times New Roman"/>
          <w:sz w:val="28"/>
          <w:szCs w:val="28"/>
        </w:rPr>
      </w:pPr>
      <w:r w:rsidRPr="005A1F5C">
        <w:rPr>
          <w:rFonts w:ascii="Times New Roman" w:eastAsia="MingLiU" w:hAnsi="MingLiU" w:cs="Times New Roman" w:hint="eastAsia"/>
          <w:sz w:val="28"/>
          <w:szCs w:val="28"/>
        </w:rPr>
        <w:t>《古兰经》第</w:t>
      </w:r>
      <w:r w:rsidRPr="005A1F5C">
        <w:rPr>
          <w:rFonts w:ascii="Times New Roman" w:eastAsia="MingLiU" w:hAnsi="MingLiU" w:cs="Times New Roman"/>
          <w:sz w:val="28"/>
          <w:szCs w:val="28"/>
        </w:rPr>
        <w:t>54</w:t>
      </w:r>
      <w:r w:rsidRPr="005A1F5C">
        <w:rPr>
          <w:rFonts w:ascii="Times New Roman" w:eastAsia="MingLiU" w:hAnsi="MingLiU" w:cs="Times New Roman" w:hint="eastAsia"/>
          <w:sz w:val="28"/>
          <w:szCs w:val="28"/>
        </w:rPr>
        <w:t>章“月亮章”（</w:t>
      </w:r>
      <w:r w:rsidRPr="005A1F5C">
        <w:rPr>
          <w:rFonts w:ascii="Times New Roman" w:eastAsia="MingLiU" w:hAnsi="MingLiU" w:cs="Times New Roman"/>
          <w:sz w:val="28"/>
          <w:szCs w:val="28"/>
        </w:rPr>
        <w:t>Al-Qamar</w:t>
      </w:r>
      <w:r w:rsidRPr="005A1F5C">
        <w:rPr>
          <w:rFonts w:ascii="Times New Roman" w:eastAsia="MingLiU" w:hAnsi="MingLiU" w:cs="Times New Roman" w:hint="eastAsia"/>
          <w:sz w:val="28"/>
          <w:szCs w:val="28"/>
        </w:rPr>
        <w:t>）第</w:t>
      </w:r>
      <w:r w:rsidRPr="005A1F5C">
        <w:rPr>
          <w:rFonts w:ascii="Times New Roman" w:eastAsia="MingLiU" w:hAnsi="MingLiU" w:cs="Times New Roman"/>
          <w:sz w:val="28"/>
          <w:szCs w:val="28"/>
        </w:rPr>
        <w:t>1</w:t>
      </w:r>
      <w:r w:rsidRPr="005A1F5C">
        <w:rPr>
          <w:rFonts w:ascii="Times New Roman" w:eastAsia="MingLiU" w:hAnsi="MingLiU" w:cs="Times New Roman" w:hint="eastAsia"/>
          <w:sz w:val="28"/>
          <w:szCs w:val="28"/>
        </w:rPr>
        <w:t>节</w:t>
      </w:r>
      <w:r w:rsidR="00FC1169" w:rsidRPr="006B67B5">
        <w:rPr>
          <w:rFonts w:ascii="Times New Roman" w:hAnsi="Times New Roman" w:cs="Times New Roman"/>
          <w:sz w:val="28"/>
          <w:szCs w:val="28"/>
        </w:rPr>
        <w:t xml:space="preserve">      </w:t>
      </w:r>
      <w:r w:rsidR="00FC1169" w:rsidRPr="006B67B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اقْتَرَبَتِ السَّاعَةُ وَانْشَقَّ الْقَمَرُ </w:t>
      </w:r>
    </w:p>
    <w:p w:rsidR="009C3299" w:rsidRDefault="009C3299" w:rsidP="009C3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3299" w:rsidRPr="006B67B5" w:rsidRDefault="009C3299" w:rsidP="001F1B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B67B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1F1BD3" w:rsidRPr="00656860">
        <w:rPr>
          <w:rFonts w:ascii="Times New Roman" w:eastAsia="MingLiU" w:hAnsi="MingLiU" w:cs="Times New Roman" w:hint="eastAsia"/>
          <w:b/>
          <w:bCs/>
          <w:sz w:val="28"/>
          <w:szCs w:val="28"/>
        </w:rPr>
        <w:t>两到三倍的回报</w:t>
      </w:r>
      <w:proofErr w:type="spellEnd"/>
      <w:proofErr w:type="gramEnd"/>
      <w:r w:rsidRPr="006B67B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E41D03" w:rsidRDefault="00C65035">
      <w:pPr>
        <w:rPr>
          <w:rFonts w:ascii="MS Gothic" w:eastAsia="MS Gothic" w:hAnsi="MS Gothic" w:cs="MS Gothic"/>
          <w:sz w:val="28"/>
          <w:szCs w:val="28"/>
        </w:rPr>
      </w:pPr>
      <w:r w:rsidRPr="00C65035">
        <w:rPr>
          <w:rFonts w:ascii="Times New Roman" w:eastAsia="MingLiU" w:hAnsi="MingLiU" w:cs="Times New Roman" w:hint="eastAsia"/>
          <w:sz w:val="28"/>
          <w:szCs w:val="28"/>
        </w:rPr>
        <w:t>在灵魂与肉体完全合一、神圣光芒的居中位置（即那独特的所在），以及象征伊玛目与民众团结一致的绿色这几重意义上，这本身便构成了穆斯林之间建立并维系团结的有力见证；由此，他们得以永远肩负起“迈赫迪信徒”（</w:t>
      </w:r>
      <w:r w:rsidRPr="00EB5BAA">
        <w:rPr>
          <w:rFonts w:ascii="Times New Roman" w:eastAsia="MingLiU" w:hAnsi="MingLiU" w:cs="Times New Roman"/>
          <w:b/>
          <w:bCs/>
          <w:sz w:val="28"/>
          <w:szCs w:val="28"/>
        </w:rPr>
        <w:t>Mehdiyon</w:t>
      </w:r>
      <w:r w:rsidRPr="00C65035">
        <w:rPr>
          <w:rFonts w:ascii="Times New Roman" w:eastAsia="MingLiU" w:hAnsi="MingLiU" w:cs="Times New Roman" w:hint="eastAsia"/>
          <w:sz w:val="28"/>
          <w:szCs w:val="28"/>
        </w:rPr>
        <w:t>）之名，致力于维护</w:t>
      </w:r>
      <w:r w:rsidRPr="00884728">
        <w:rPr>
          <w:rFonts w:ascii="Times New Roman" w:eastAsia="MingLiU" w:hAnsi="MingLiU" w:cs="Times New Roman" w:hint="eastAsia"/>
          <w:b/>
          <w:bCs/>
          <w:sz w:val="28"/>
          <w:szCs w:val="28"/>
        </w:rPr>
        <w:t>世界和平</w:t>
      </w:r>
      <w:r w:rsidRPr="00C65035">
        <w:rPr>
          <w:rFonts w:ascii="MS Gothic" w:eastAsia="MS Gothic" w:hAnsi="MS Gothic" w:cs="MS Gothic" w:hint="eastAsia"/>
          <w:sz w:val="28"/>
          <w:szCs w:val="28"/>
        </w:rPr>
        <w:t>。</w:t>
      </w:r>
    </w:p>
    <w:p w:rsidR="005F3114" w:rsidRDefault="005F3114" w:rsidP="005F3114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E41D03" w:rsidRPr="00BE0323" w:rsidRDefault="00BE0323" w:rsidP="004349F7">
      <w:pPr>
        <w:rPr>
          <w:rFonts w:ascii="Times New Roman" w:eastAsia="MingLiU" w:hAnsi="MingLiU" w:cs="Times New Roman"/>
          <w:sz w:val="28"/>
          <w:szCs w:val="28"/>
        </w:rPr>
      </w:pPr>
      <w:proofErr w:type="spellStart"/>
      <w:r w:rsidRPr="00BE0323">
        <w:rPr>
          <w:rFonts w:ascii="Times New Roman" w:eastAsia="MingLiU" w:hAnsi="MingLiU" w:cs="Times New Roman" w:hint="eastAsia"/>
          <w:sz w:val="28"/>
          <w:szCs w:val="28"/>
        </w:rPr>
        <w:t>字母“</w:t>
      </w:r>
      <w:r w:rsidRPr="00BE0323">
        <w:rPr>
          <w:rFonts w:ascii="Times New Roman" w:eastAsia="MingLiU" w:hAnsi="MingLiU" w:cs="Times New Roman"/>
          <w:sz w:val="28"/>
          <w:szCs w:val="28"/>
        </w:rPr>
        <w:t>waw</w:t>
      </w:r>
      <w:proofErr w:type="spellEnd"/>
      <w:r w:rsidRPr="00BE0323">
        <w:rPr>
          <w:rFonts w:ascii="Times New Roman" w:eastAsia="MingLiU" w:hAnsi="MingLiU" w:cs="Times New Roman"/>
          <w:sz w:val="28"/>
          <w:szCs w:val="28"/>
        </w:rPr>
        <w:t>”</w:t>
      </w:r>
      <w:r w:rsidRPr="00BE0323">
        <w:rPr>
          <w:rFonts w:ascii="Times New Roman" w:eastAsia="MingLiU" w:hAnsi="MingLiU" w:cs="Times New Roman" w:hint="eastAsia"/>
          <w:sz w:val="28"/>
          <w:szCs w:val="28"/>
        </w:rPr>
        <w:t>（</w:t>
      </w:r>
      <w:r w:rsidR="004349F7" w:rsidRPr="006B67B5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واو</w:t>
      </w:r>
      <w:r w:rsidRPr="00BE0323">
        <w:rPr>
          <w:rFonts w:ascii="Times New Roman" w:eastAsia="MingLiU" w:hAnsi="MingLiU" w:cs="Times New Roman" w:hint="eastAsia"/>
          <w:sz w:val="28"/>
          <w:szCs w:val="28"/>
        </w:rPr>
        <w:t>）</w:t>
      </w:r>
      <w:proofErr w:type="spellStart"/>
      <w:r w:rsidRPr="00BE0323">
        <w:rPr>
          <w:rFonts w:ascii="Times New Roman" w:eastAsia="MingLiU" w:hAnsi="MingLiU" w:cs="Times New Roman" w:hint="eastAsia"/>
          <w:sz w:val="28"/>
          <w:szCs w:val="28"/>
        </w:rPr>
        <w:t>出现在“水</w:t>
      </w:r>
      <w:proofErr w:type="spellEnd"/>
      <w:r w:rsidRPr="00BE0323">
        <w:rPr>
          <w:rFonts w:ascii="Times New Roman" w:eastAsia="MingLiU" w:hAnsi="MingLiU" w:cs="Times New Roman" w:hint="eastAsia"/>
          <w:sz w:val="28"/>
          <w:szCs w:val="28"/>
        </w:rPr>
        <w:t>”（</w:t>
      </w:r>
      <w:r w:rsidRPr="00BE0323">
        <w:rPr>
          <w:rFonts w:ascii="Times New Roman" w:eastAsia="MingLiU" w:hAnsi="MingLiU" w:cs="Times New Roman" w:hint="cs"/>
          <w:sz w:val="28"/>
          <w:szCs w:val="28"/>
          <w:rtl/>
        </w:rPr>
        <w:t>مآء</w:t>
      </w:r>
      <w:r w:rsidRPr="00BE0323">
        <w:rPr>
          <w:rFonts w:ascii="Times New Roman" w:eastAsia="MingLiU" w:hAnsi="MingLiU" w:cs="Times New Roman" w:hint="eastAsia"/>
          <w:sz w:val="28"/>
          <w:szCs w:val="28"/>
        </w:rPr>
        <w:t>）、“</w:t>
      </w:r>
      <w:proofErr w:type="spellStart"/>
      <w:r w:rsidRPr="00BE0323">
        <w:rPr>
          <w:rFonts w:ascii="Times New Roman" w:eastAsia="MingLiU" w:hAnsi="MingLiU" w:cs="Times New Roman" w:hint="eastAsia"/>
          <w:sz w:val="28"/>
          <w:szCs w:val="28"/>
        </w:rPr>
        <w:t>生命</w:t>
      </w:r>
      <w:proofErr w:type="spellEnd"/>
      <w:r w:rsidRPr="00BE0323">
        <w:rPr>
          <w:rFonts w:ascii="Times New Roman" w:eastAsia="MingLiU" w:hAnsi="MingLiU" w:cs="Times New Roman" w:hint="eastAsia"/>
          <w:sz w:val="28"/>
          <w:szCs w:val="28"/>
        </w:rPr>
        <w:t>”（</w:t>
      </w:r>
      <w:r w:rsidRPr="00BE0323">
        <w:rPr>
          <w:rFonts w:ascii="Times New Roman" w:eastAsia="MingLiU" w:hAnsi="MingLiU" w:cs="Times New Roman" w:hint="cs"/>
          <w:sz w:val="28"/>
          <w:szCs w:val="28"/>
          <w:rtl/>
        </w:rPr>
        <w:t>الحَيّ</w:t>
      </w:r>
      <w:r w:rsidRPr="00BE0323">
        <w:rPr>
          <w:rFonts w:ascii="Times New Roman" w:eastAsia="MingLiU" w:hAnsi="MingLiU" w:cs="Times New Roman" w:hint="eastAsia"/>
          <w:sz w:val="28"/>
          <w:szCs w:val="28"/>
        </w:rPr>
        <w:t>）</w:t>
      </w:r>
      <w:proofErr w:type="spellStart"/>
      <w:r w:rsidRPr="00BE0323">
        <w:rPr>
          <w:rFonts w:ascii="Times New Roman" w:eastAsia="MingLiU" w:hAnsi="MingLiU" w:cs="Times New Roman" w:hint="eastAsia"/>
          <w:sz w:val="28"/>
          <w:szCs w:val="28"/>
        </w:rPr>
        <w:t>以及</w:t>
      </w:r>
      <w:proofErr w:type="spellEnd"/>
      <w:r w:rsidRPr="00BE0323">
        <w:rPr>
          <w:rFonts w:ascii="Times New Roman" w:eastAsia="MingLiU" w:hAnsi="MingLiU" w:cs="Times New Roman" w:hint="eastAsia"/>
          <w:sz w:val="28"/>
          <w:szCs w:val="28"/>
        </w:rPr>
        <w:t>“</w:t>
      </w:r>
      <w:proofErr w:type="spellStart"/>
      <w:r w:rsidRPr="00BE0323">
        <w:rPr>
          <w:rFonts w:ascii="Times New Roman" w:eastAsia="MingLiU" w:hAnsi="MingLiU" w:cs="Times New Roman" w:hint="eastAsia"/>
          <w:sz w:val="28"/>
          <w:szCs w:val="28"/>
        </w:rPr>
        <w:t>绿色”这些词的名称中</w:t>
      </w:r>
      <w:proofErr w:type="spellEnd"/>
      <w:r w:rsidRPr="00BE0323">
        <w:rPr>
          <w:rFonts w:ascii="Times New Roman" w:eastAsia="MingLiU" w:hAnsi="MingLiU" w:cs="Times New Roman" w:hint="eastAsia"/>
          <w:sz w:val="28"/>
          <w:szCs w:val="28"/>
        </w:rPr>
        <w:t>。</w:t>
      </w:r>
    </w:p>
    <w:p w:rsidR="004C2936" w:rsidRDefault="004C2936" w:rsidP="004C29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0"/>
        <w:gridCol w:w="4176"/>
      </w:tblGrid>
      <w:tr w:rsidR="004C2936" w:rsidTr="009B42B1">
        <w:tc>
          <w:tcPr>
            <w:tcW w:w="5400" w:type="dxa"/>
          </w:tcPr>
          <w:p w:rsidR="004C2936" w:rsidRDefault="00154750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4750">
              <w:rPr>
                <w:rFonts w:ascii="MS Gothic" w:eastAsia="MS Gothic" w:hAnsi="MS Gothic" w:cs="MS Gothic" w:hint="eastAsia"/>
                <w:sz w:val="28"/>
                <w:szCs w:val="28"/>
              </w:rPr>
              <w:t>真</w:t>
            </w:r>
            <w:r w:rsidRPr="00154750">
              <w:rPr>
                <w:rFonts w:ascii="MingLiU" w:eastAsia="MingLiU" w:hAnsi="MingLiU" w:cs="MingLiU" w:hint="eastAsia"/>
                <w:sz w:val="28"/>
                <w:szCs w:val="28"/>
              </w:rPr>
              <w:t>挚地</w:t>
            </w:r>
            <w:proofErr w:type="spellEnd"/>
            <w:r w:rsidRPr="00154750">
              <w:rPr>
                <w:rFonts w:ascii="MingLiU" w:eastAsia="MingLiU" w:hAnsi="MingLiU" w:cs="MingLiU" w:hint="eastAsia"/>
                <w:sz w:val="28"/>
                <w:szCs w:val="28"/>
              </w:rPr>
              <w:t>，</w:t>
            </w:r>
          </w:p>
          <w:p w:rsidR="004C2936" w:rsidRDefault="004C2936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D66" w:rsidRDefault="00EF4D66" w:rsidP="00733DBA">
            <w:pPr>
              <w:rPr>
                <w:rFonts w:ascii="MingLiU" w:eastAsia="MingLiU" w:hAnsi="MingLiU" w:cs="MingLiU"/>
                <w:sz w:val="28"/>
                <w:szCs w:val="28"/>
              </w:rPr>
            </w:pPr>
            <w:proofErr w:type="spellStart"/>
            <w:r w:rsidRPr="00EF4D66">
              <w:rPr>
                <w:rFonts w:ascii="MingLiU" w:eastAsia="MingLiU" w:hAnsi="MingLiU" w:cs="MingLiU" w:hint="eastAsia"/>
                <w:sz w:val="28"/>
                <w:szCs w:val="28"/>
              </w:rPr>
              <w:t>马哈茂德</w:t>
            </w:r>
            <w:r w:rsidRPr="00EF4D66">
              <w:rPr>
                <w:rFonts w:ascii="Calibri" w:hAnsi="Calibri" w:cs="Calibri"/>
                <w:sz w:val="28"/>
                <w:szCs w:val="28"/>
              </w:rPr>
              <w:t>·</w:t>
            </w:r>
            <w:r w:rsidRPr="00EF4D66">
              <w:rPr>
                <w:rFonts w:ascii="MS Gothic" w:eastAsia="MS Gothic" w:hAnsi="MS Gothic" w:cs="MS Gothic" w:hint="eastAsia"/>
                <w:sz w:val="28"/>
                <w:szCs w:val="28"/>
              </w:rPr>
              <w:t>雷扎伊</w:t>
            </w:r>
            <w:r w:rsidRPr="00EF4D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4D66">
              <w:rPr>
                <w:rFonts w:ascii="MS Gothic" w:eastAsia="MS Gothic" w:hAnsi="MS Gothic" w:cs="MS Gothic" w:hint="eastAsia"/>
                <w:sz w:val="28"/>
                <w:szCs w:val="28"/>
              </w:rPr>
              <w:t>卡</w:t>
            </w:r>
            <w:r w:rsidRPr="00EF4D66">
              <w:rPr>
                <w:rFonts w:ascii="MingLiU" w:eastAsia="MingLiU" w:hAnsi="MingLiU" w:cs="MingLiU" w:hint="eastAsia"/>
                <w:sz w:val="28"/>
                <w:szCs w:val="28"/>
              </w:rPr>
              <w:t>马拉巴德</w:t>
            </w:r>
            <w:proofErr w:type="spellEnd"/>
          </w:p>
          <w:p w:rsidR="004C2936" w:rsidRPr="003C5E15" w:rsidRDefault="00EF4D66" w:rsidP="00733DB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EF4D66">
              <w:rPr>
                <w:rFonts w:ascii="MS Gothic" w:eastAsia="MS Gothic" w:hAnsi="MS Gothic" w:cs="MS Gothic" w:hint="eastAsia"/>
                <w:sz w:val="28"/>
                <w:szCs w:val="28"/>
              </w:rPr>
              <w:t>阿卜杜勒侯</w:t>
            </w:r>
            <w:r w:rsidRPr="00EF4D66">
              <w:rPr>
                <w:rFonts w:ascii="MingLiU" w:eastAsia="MingLiU" w:hAnsi="MingLiU" w:cs="MingLiU" w:hint="eastAsia"/>
                <w:sz w:val="28"/>
                <w:szCs w:val="28"/>
              </w:rPr>
              <w:t>赛因</w:t>
            </w:r>
            <w:r w:rsidRPr="00EF4D66">
              <w:rPr>
                <w:rFonts w:ascii="Calibri" w:hAnsi="Calibri" w:cs="Calibri"/>
                <w:sz w:val="28"/>
                <w:szCs w:val="28"/>
              </w:rPr>
              <w:t>·</w:t>
            </w:r>
            <w:r w:rsidRPr="00EF4D66">
              <w:rPr>
                <w:rFonts w:ascii="MS Gothic" w:eastAsia="MS Gothic" w:hAnsi="MS Gothic" w:cs="MS Gothic" w:hint="eastAsia"/>
                <w:sz w:val="28"/>
                <w:szCs w:val="28"/>
              </w:rPr>
              <w:t>雷扎伊</w:t>
            </w:r>
            <w:r w:rsidRPr="00EF4D66">
              <w:rPr>
                <w:rFonts w:ascii="Calibri" w:hAnsi="Calibri" w:cs="Calibri"/>
                <w:sz w:val="28"/>
                <w:szCs w:val="28"/>
              </w:rPr>
              <w:t>·</w:t>
            </w:r>
            <w:r w:rsidRPr="00EF4D66">
              <w:rPr>
                <w:rFonts w:ascii="MS Gothic" w:eastAsia="MS Gothic" w:hAnsi="MS Gothic" w:cs="MS Gothic" w:hint="eastAsia"/>
                <w:sz w:val="28"/>
                <w:szCs w:val="28"/>
              </w:rPr>
              <w:t>卡</w:t>
            </w:r>
            <w:r w:rsidRPr="00EF4D66">
              <w:rPr>
                <w:rFonts w:ascii="MingLiU" w:eastAsia="MingLiU" w:hAnsi="MingLiU" w:cs="MingLiU" w:hint="eastAsia"/>
                <w:sz w:val="28"/>
                <w:szCs w:val="28"/>
              </w:rPr>
              <w:t>马拉巴德之子</w:t>
            </w:r>
            <w:proofErr w:type="spellEnd"/>
            <w:r w:rsidR="004C29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9B42B1" w:rsidRPr="009B42B1">
              <w:rPr>
                <w:rFonts w:ascii="MS Gothic" w:eastAsia="MS Gothic" w:hAnsi="MS Gothic" w:cs="MS Gothic" w:hint="eastAsia"/>
                <w:i/>
                <w:iCs/>
                <w:sz w:val="28"/>
                <w:szCs w:val="28"/>
              </w:rPr>
              <w:t>和</w:t>
            </w:r>
          </w:p>
          <w:p w:rsidR="004C2936" w:rsidRDefault="009B42B1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2B1">
              <w:rPr>
                <w:rFonts w:ascii="MS Gothic" w:eastAsia="MS Gothic" w:hAnsi="MS Gothic" w:cs="MS Gothic" w:hint="eastAsia"/>
                <w:sz w:val="28"/>
                <w:szCs w:val="28"/>
              </w:rPr>
              <w:t>法蒂</w:t>
            </w:r>
            <w:r w:rsidRPr="009B42B1">
              <w:rPr>
                <w:rFonts w:ascii="MingLiU" w:eastAsia="MingLiU" w:hAnsi="MingLiU" w:cs="MingLiU" w:hint="eastAsia"/>
                <w:sz w:val="28"/>
                <w:szCs w:val="28"/>
              </w:rPr>
              <w:t>玛</w:t>
            </w:r>
            <w:r w:rsidRPr="009B42B1">
              <w:rPr>
                <w:rFonts w:ascii="Calibri" w:hAnsi="Calibri" w:cs="Calibri"/>
                <w:sz w:val="28"/>
                <w:szCs w:val="28"/>
              </w:rPr>
              <w:t>·</w:t>
            </w:r>
            <w:r w:rsidRPr="009B42B1">
              <w:rPr>
                <w:rFonts w:ascii="MS Gothic" w:eastAsia="MS Gothic" w:hAnsi="MS Gothic" w:cs="MS Gothic" w:hint="eastAsia"/>
                <w:sz w:val="28"/>
                <w:szCs w:val="28"/>
              </w:rPr>
              <w:t>阿西</w:t>
            </w:r>
            <w:r w:rsidRPr="009B42B1">
              <w:rPr>
                <w:rFonts w:ascii="Gulim" w:eastAsia="Gulim" w:hAnsi="Gulim" w:cs="Gulim" w:hint="eastAsia"/>
                <w:sz w:val="28"/>
                <w:szCs w:val="28"/>
              </w:rPr>
              <w:t>尔</w:t>
            </w:r>
            <w:r w:rsidRPr="009B42B1">
              <w:rPr>
                <w:rFonts w:ascii="Calibri" w:hAnsi="Calibri" w:cs="Calibri"/>
                <w:sz w:val="28"/>
                <w:szCs w:val="28"/>
              </w:rPr>
              <w:t>·</w:t>
            </w:r>
            <w:r w:rsidRPr="009B42B1">
              <w:rPr>
                <w:rFonts w:ascii="MingLiU" w:eastAsia="MingLiU" w:hAnsi="MingLiU" w:cs="MingLiU" w:hint="eastAsia"/>
                <w:sz w:val="28"/>
                <w:szCs w:val="28"/>
              </w:rPr>
              <w:t>亚兹迪</w:t>
            </w:r>
            <w:proofErr w:type="spellEnd"/>
          </w:p>
        </w:tc>
        <w:tc>
          <w:tcPr>
            <w:tcW w:w="4176" w:type="dxa"/>
          </w:tcPr>
          <w:p w:rsidR="004C2936" w:rsidRDefault="004C2936" w:rsidP="00733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936" w:rsidRDefault="004C2936" w:rsidP="004C2936">
      <w:pPr>
        <w:rPr>
          <w:rFonts w:ascii="Times New Roman" w:hAnsi="Times New Roman" w:cs="Times New Roman"/>
          <w:sz w:val="28"/>
          <w:szCs w:val="28"/>
        </w:rPr>
      </w:pPr>
    </w:p>
    <w:p w:rsidR="00EC66F8" w:rsidRDefault="00EC66F8" w:rsidP="00EC66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CCD" w:rsidRDefault="008D2E3B" w:rsidP="00EC66F8">
      <w:pPr>
        <w:spacing w:after="0"/>
        <w:rPr>
          <w:rFonts w:ascii="MingLiU" w:eastAsia="MingLiU" w:hAnsi="MingLiU" w:cs="MingLiU"/>
          <w:sz w:val="28"/>
          <w:szCs w:val="28"/>
        </w:rPr>
      </w:pPr>
      <w:r w:rsidRPr="00127DCB">
        <w:rPr>
          <w:rFonts w:ascii="Times New Roman" w:eastAsia="MS Gothic" w:hAnsi="MS Gothic" w:cs="Times New Roman"/>
          <w:sz w:val="28"/>
          <w:szCs w:val="28"/>
        </w:rPr>
        <w:t>人体分</w:t>
      </w:r>
      <w:r w:rsidRPr="00127DCB">
        <w:rPr>
          <w:rFonts w:ascii="Times New Roman" w:eastAsia="MingLiU" w:hAnsi="MingLiU" w:cs="Times New Roman"/>
          <w:sz w:val="28"/>
          <w:szCs w:val="28"/>
        </w:rPr>
        <w:t>为左右两部分，每一侧都有其特定的运动方式。就视觉而言，观察外部景象的过程，正是通过左右两侧的重叠并在外部形成一个中心点来实现的。这个外部点拥有其独特的运动特性，既不属于左侧，也不属于右侧。在这</w:t>
      </w:r>
      <w:r w:rsidRPr="008D2E3B">
        <w:rPr>
          <w:rFonts w:ascii="MingLiU" w:eastAsia="MingLiU" w:hAnsi="MingLiU" w:cs="MingLiU" w:hint="eastAsia"/>
          <w:sz w:val="28"/>
          <w:szCs w:val="28"/>
        </w:rPr>
        <w:t>一特殊情境下，它产生了一种将视线向自身牵引的力量；人则试图通过这个位置不断变动的外部点去触及它、穿透它，从而在自身内部创造自由</w:t>
      </w:r>
      <w:r w:rsidRPr="008D2E3B">
        <w:rPr>
          <w:rFonts w:ascii="Calibri" w:hAnsi="Calibri" w:cs="Calibri"/>
          <w:sz w:val="28"/>
          <w:szCs w:val="28"/>
        </w:rPr>
        <w:t>——</w:t>
      </w:r>
      <w:r w:rsidRPr="008D2E3B">
        <w:rPr>
          <w:rFonts w:ascii="MS Gothic" w:eastAsia="MS Gothic" w:hAnsi="MS Gothic" w:cs="MS Gothic" w:hint="eastAsia"/>
          <w:sz w:val="28"/>
          <w:szCs w:val="28"/>
        </w:rPr>
        <w:t>然而</w:t>
      </w:r>
      <w:r w:rsidRPr="008D2E3B">
        <w:rPr>
          <w:rFonts w:ascii="MingLiU" w:eastAsia="MingLiU" w:hAnsi="MingLiU" w:cs="MingLiU" w:hint="eastAsia"/>
          <w:sz w:val="28"/>
          <w:szCs w:val="28"/>
        </w:rPr>
        <w:t>这终究无法实现，因为该点并不具备客观的外部存在。当然，为了看清这个问题并理解它，左右视角必须相等。如果它们不相等，则人类视觉的三维度就不完整。而这种视野的差异，就导致了人的思维的差异，这与动乱一样，人无法达到自己的真理。这个问题的根本点是数字</w:t>
      </w:r>
      <w:r w:rsidRPr="008D2E3B">
        <w:rPr>
          <w:rFonts w:ascii="MingLiU" w:eastAsia="MingLiU" w:hAnsi="MingLiU" w:cs="MingLiU"/>
          <w:sz w:val="28"/>
          <w:szCs w:val="28"/>
        </w:rPr>
        <w:t>2</w:t>
      </w:r>
      <w:r w:rsidRPr="008D2E3B">
        <w:rPr>
          <w:rFonts w:ascii="MingLiU" w:eastAsia="MingLiU" w:hAnsi="MingLiU" w:cs="MingLiU" w:hint="eastAsia"/>
          <w:sz w:val="28"/>
          <w:szCs w:val="28"/>
        </w:rPr>
        <w:t>的特征，它与造物主所创造的同一个尘世世界，首先是天堂，即精神，其次是尘世。</w:t>
      </w:r>
    </w:p>
    <w:p w:rsidR="008D2E3B" w:rsidRDefault="007E6A59">
      <w:pPr>
        <w:rPr>
          <w:rFonts w:ascii="MingLiU" w:eastAsia="MingLiU" w:hAnsi="MingLiU" w:cs="MingLiU"/>
          <w:sz w:val="28"/>
          <w:szCs w:val="28"/>
        </w:rPr>
      </w:pPr>
      <w:r w:rsidRPr="007E6A59">
        <w:rPr>
          <w:rFonts w:ascii="MS Gothic" w:eastAsia="MS Gothic" w:hAnsi="MS Gothic" w:cs="MS Gothic" w:hint="eastAsia"/>
          <w:sz w:val="28"/>
          <w:szCs w:val="28"/>
        </w:rPr>
        <w:t>当全能神</w:t>
      </w:r>
      <w:r w:rsidRPr="007E6A59">
        <w:rPr>
          <w:rFonts w:ascii="MingLiU" w:eastAsia="MingLiU" w:hAnsi="MingLiU" w:cs="MingLiU" w:hint="eastAsia"/>
          <w:sz w:val="28"/>
          <w:szCs w:val="28"/>
        </w:rPr>
        <w:t>对受造世界说</w:t>
      </w:r>
      <w:r w:rsidRPr="007E6A59">
        <w:rPr>
          <w:rFonts w:ascii="Calibri" w:hAnsi="Calibri" w:cs="Calibri"/>
          <w:sz w:val="28"/>
          <w:szCs w:val="28"/>
        </w:rPr>
        <w:t>“</w:t>
      </w:r>
      <w:r w:rsidRPr="007E6A59">
        <w:rPr>
          <w:rFonts w:ascii="MS Gothic" w:eastAsia="MS Gothic" w:hAnsi="MS Gothic" w:cs="MS Gothic" w:hint="eastAsia"/>
          <w:sz w:val="28"/>
          <w:szCs w:val="28"/>
        </w:rPr>
        <w:t>繁衍增多</w:t>
      </w:r>
      <w:r w:rsidRPr="007E6A59">
        <w:rPr>
          <w:rFonts w:ascii="Calibri" w:hAnsi="Calibri" w:cs="Calibri"/>
          <w:sz w:val="28"/>
          <w:szCs w:val="28"/>
        </w:rPr>
        <w:t>”</w:t>
      </w:r>
      <w:r w:rsidRPr="007E6A59">
        <w:rPr>
          <w:rFonts w:ascii="MingLiU" w:eastAsia="MingLiU" w:hAnsi="MingLiU" w:cs="MingLiU" w:hint="eastAsia"/>
          <w:sz w:val="28"/>
          <w:szCs w:val="28"/>
        </w:rPr>
        <w:t>时，这意味着在运动之中，</w:t>
      </w:r>
      <w:r w:rsidRPr="007E6A59">
        <w:rPr>
          <w:rFonts w:ascii="Calibri" w:hAnsi="Calibri" w:cs="Calibri"/>
          <w:sz w:val="28"/>
          <w:szCs w:val="28"/>
        </w:rPr>
        <w:t>“</w:t>
      </w:r>
      <w:r w:rsidRPr="007E6A59">
        <w:rPr>
          <w:rFonts w:ascii="Times New Roman" w:hAnsi="Times New Roman" w:cs="Times New Roman"/>
          <w:sz w:val="28"/>
          <w:szCs w:val="28"/>
        </w:rPr>
        <w:t>1”</w:t>
      </w:r>
      <w:r w:rsidRPr="007E6A59">
        <w:rPr>
          <w:rFonts w:ascii="MingLiU" w:eastAsia="MingLiU" w:hAnsi="MingLiU" w:cs="MingLiU" w:hint="eastAsia"/>
          <w:sz w:val="28"/>
          <w:szCs w:val="28"/>
        </w:rPr>
        <w:t>变成了</w:t>
      </w:r>
      <w:r w:rsidRPr="007E6A59">
        <w:rPr>
          <w:rFonts w:ascii="Calibri" w:hAnsi="Calibri" w:cs="Calibri"/>
          <w:sz w:val="28"/>
          <w:szCs w:val="28"/>
        </w:rPr>
        <w:t>“</w:t>
      </w:r>
      <w:r w:rsidRPr="007E6A59">
        <w:rPr>
          <w:rFonts w:ascii="Times New Roman" w:hAnsi="Times New Roman" w:cs="Times New Roman"/>
          <w:sz w:val="28"/>
          <w:szCs w:val="28"/>
        </w:rPr>
        <w:t>2”</w:t>
      </w:r>
      <w:r w:rsidRPr="007E6A59">
        <w:rPr>
          <w:rFonts w:ascii="MS Gothic" w:eastAsia="MS Gothic" w:hAnsi="MS Gothic" w:cs="MS Gothic" w:hint="eastAsia"/>
          <w:sz w:val="28"/>
          <w:szCs w:val="28"/>
        </w:rPr>
        <w:t>；由于那个外部起点的存在，</w:t>
      </w:r>
      <w:r w:rsidRPr="007E6A59">
        <w:rPr>
          <w:rFonts w:ascii="MingLiU" w:eastAsia="MingLiU" w:hAnsi="MingLiU" w:cs="MingLiU" w:hint="eastAsia"/>
          <w:sz w:val="28"/>
          <w:szCs w:val="28"/>
        </w:rPr>
        <w:t>这一过程持续不断，万物皆处于繁衍增多的状态之中。若要归向全能神，就必须进行反向的运动</w:t>
      </w:r>
      <w:r w:rsidRPr="007E6A59">
        <w:rPr>
          <w:rFonts w:ascii="Calibri" w:hAnsi="Calibri" w:cs="Calibri"/>
          <w:sz w:val="28"/>
          <w:szCs w:val="28"/>
        </w:rPr>
        <w:t>——</w:t>
      </w:r>
      <w:r w:rsidRPr="007E6A59">
        <w:rPr>
          <w:rFonts w:ascii="MS Gothic" w:eastAsia="MS Gothic" w:hAnsi="MS Gothic" w:cs="MS Gothic" w:hint="eastAsia"/>
          <w:sz w:val="28"/>
          <w:szCs w:val="28"/>
        </w:rPr>
        <w:t>即从繁衍增多的运</w:t>
      </w:r>
      <w:r w:rsidRPr="007E6A59">
        <w:rPr>
          <w:rFonts w:ascii="MingLiU" w:eastAsia="MingLiU" w:hAnsi="MingLiU" w:cs="MingLiU" w:hint="eastAsia"/>
          <w:sz w:val="28"/>
          <w:szCs w:val="28"/>
        </w:rPr>
        <w:t>动，回溯至</w:t>
      </w:r>
      <w:r w:rsidRPr="007E6A59">
        <w:rPr>
          <w:rFonts w:ascii="Calibri" w:hAnsi="Calibri" w:cs="Calibri"/>
          <w:sz w:val="28"/>
          <w:szCs w:val="28"/>
        </w:rPr>
        <w:t>“</w:t>
      </w:r>
      <w:r w:rsidRPr="007E6A59">
        <w:rPr>
          <w:rFonts w:ascii="MS Gothic" w:eastAsia="MS Gothic" w:hAnsi="MS Gothic" w:cs="MS Gothic" w:hint="eastAsia"/>
          <w:sz w:val="28"/>
          <w:szCs w:val="28"/>
        </w:rPr>
        <w:t>多</w:t>
      </w:r>
      <w:r w:rsidRPr="007E6A59">
        <w:rPr>
          <w:rFonts w:ascii="Calibri" w:hAnsi="Calibri" w:cs="Calibri"/>
          <w:sz w:val="28"/>
          <w:szCs w:val="28"/>
        </w:rPr>
        <w:t>”</w:t>
      </w:r>
      <w:r w:rsidRPr="007E6A59">
        <w:rPr>
          <w:rFonts w:ascii="MS Gothic" w:eastAsia="MS Gothic" w:hAnsi="MS Gothic" w:cs="MS Gothic" w:hint="eastAsia"/>
          <w:sz w:val="28"/>
          <w:szCs w:val="28"/>
        </w:rPr>
        <w:t>的状</w:t>
      </w:r>
      <w:r w:rsidRPr="007E6A59">
        <w:rPr>
          <w:rFonts w:ascii="MingLiU" w:eastAsia="MingLiU" w:hAnsi="MingLiU" w:cs="MingLiU" w:hint="eastAsia"/>
          <w:sz w:val="28"/>
          <w:szCs w:val="28"/>
        </w:rPr>
        <w:t>态，最终回归到</w:t>
      </w:r>
      <w:r w:rsidRPr="007E6A59">
        <w:rPr>
          <w:rFonts w:ascii="Calibri" w:hAnsi="Calibri" w:cs="Calibri"/>
          <w:sz w:val="28"/>
          <w:szCs w:val="28"/>
        </w:rPr>
        <w:t>“</w:t>
      </w:r>
      <w:r w:rsidRPr="007E6A59">
        <w:rPr>
          <w:rFonts w:ascii="Times New Roman" w:hAnsi="Times New Roman" w:cs="Times New Roman"/>
          <w:sz w:val="28"/>
          <w:szCs w:val="28"/>
        </w:rPr>
        <w:t>1”</w:t>
      </w:r>
      <w:r w:rsidRPr="007E6A59">
        <w:rPr>
          <w:rFonts w:ascii="MingLiU" w:eastAsia="MingLiU" w:hAnsi="MingLiU" w:cs="MingLiU" w:hint="eastAsia"/>
          <w:sz w:val="28"/>
          <w:szCs w:val="28"/>
        </w:rPr>
        <w:t>这一本源。</w:t>
      </w:r>
    </w:p>
    <w:p w:rsidR="007E6A59" w:rsidRDefault="00E03810">
      <w:pPr>
        <w:rPr>
          <w:rFonts w:ascii="MingLiU" w:eastAsia="MingLiU" w:hAnsi="MingLiU" w:cs="MingLiU"/>
          <w:sz w:val="28"/>
          <w:szCs w:val="28"/>
        </w:rPr>
      </w:pPr>
      <w:r w:rsidRPr="00E03810">
        <w:rPr>
          <w:rFonts w:ascii="MS Gothic" w:eastAsia="MS Gothic" w:hAnsi="MS Gothic" w:cs="MS Gothic" w:hint="eastAsia"/>
          <w:sz w:val="28"/>
          <w:szCs w:val="28"/>
        </w:rPr>
        <w:t>要真正理解数字</w:t>
      </w:r>
      <w:r w:rsidRPr="00E03810">
        <w:rPr>
          <w:rFonts w:ascii="Calibri" w:hAnsi="Calibri" w:cs="Calibri"/>
          <w:sz w:val="28"/>
          <w:szCs w:val="28"/>
        </w:rPr>
        <w:t>“</w:t>
      </w:r>
      <w:r w:rsidRPr="00E03810">
        <w:rPr>
          <w:rFonts w:ascii="Times New Roman" w:hAnsi="Times New Roman" w:cs="Times New Roman"/>
          <w:sz w:val="28"/>
          <w:szCs w:val="28"/>
        </w:rPr>
        <w:t>2”</w:t>
      </w:r>
      <w:r w:rsidRPr="00E03810">
        <w:rPr>
          <w:rFonts w:ascii="MS Gothic" w:eastAsia="MS Gothic" w:hAnsi="MS Gothic" w:cs="MS Gothic" w:hint="eastAsia"/>
          <w:sz w:val="28"/>
          <w:szCs w:val="28"/>
        </w:rPr>
        <w:t>，必</w:t>
      </w:r>
      <w:r w:rsidRPr="00E03810">
        <w:rPr>
          <w:rFonts w:ascii="MingLiU" w:eastAsia="MingLiU" w:hAnsi="MingLiU" w:cs="MingLiU" w:hint="eastAsia"/>
          <w:sz w:val="28"/>
          <w:szCs w:val="28"/>
        </w:rPr>
        <w:t>须参照数字</w:t>
      </w:r>
      <w:r w:rsidRPr="00E03810">
        <w:rPr>
          <w:rFonts w:ascii="Calibri" w:hAnsi="Calibri" w:cs="Calibri"/>
          <w:sz w:val="28"/>
          <w:szCs w:val="28"/>
        </w:rPr>
        <w:t>“</w:t>
      </w:r>
      <w:r w:rsidRPr="00E03810">
        <w:rPr>
          <w:rFonts w:ascii="Times New Roman" w:hAnsi="Times New Roman" w:cs="Times New Roman"/>
          <w:sz w:val="28"/>
          <w:szCs w:val="28"/>
        </w:rPr>
        <w:t>1”——</w:t>
      </w:r>
      <w:r w:rsidRPr="00E03810">
        <w:rPr>
          <w:rFonts w:ascii="MS Gothic" w:eastAsia="MS Gothic" w:hAnsi="MS Gothic" w:cs="MS Gothic" w:hint="eastAsia"/>
          <w:sz w:val="28"/>
          <w:szCs w:val="28"/>
        </w:rPr>
        <w:t>它是从</w:t>
      </w:r>
      <w:r w:rsidRPr="00E03810">
        <w:rPr>
          <w:rFonts w:ascii="Calibri" w:hAnsi="Calibri" w:cs="Calibri"/>
          <w:sz w:val="28"/>
          <w:szCs w:val="28"/>
        </w:rPr>
        <w:t>“</w:t>
      </w:r>
      <w:r w:rsidRPr="00E03810">
        <w:rPr>
          <w:rFonts w:ascii="MS Gothic" w:eastAsia="MS Gothic" w:hAnsi="MS Gothic" w:cs="MS Gothic" w:hint="eastAsia"/>
          <w:sz w:val="28"/>
          <w:szCs w:val="28"/>
        </w:rPr>
        <w:t>零</w:t>
      </w:r>
      <w:r w:rsidRPr="00E03810">
        <w:rPr>
          <w:rFonts w:ascii="Calibri" w:hAnsi="Calibri" w:cs="Calibri"/>
          <w:sz w:val="28"/>
          <w:szCs w:val="28"/>
        </w:rPr>
        <w:t>”</w:t>
      </w:r>
      <w:r w:rsidRPr="00E03810">
        <w:rPr>
          <w:rFonts w:ascii="MS Gothic" w:eastAsia="MS Gothic" w:hAnsi="MS Gothic" w:cs="MS Gothic" w:hint="eastAsia"/>
          <w:sz w:val="28"/>
          <w:szCs w:val="28"/>
        </w:rPr>
        <w:t>（即原点，也就是灵魂）出</w:t>
      </w:r>
      <w:r w:rsidRPr="00E03810">
        <w:rPr>
          <w:rFonts w:ascii="MingLiU" w:eastAsia="MingLiU" w:hAnsi="MingLiU" w:cs="MingLiU" w:hint="eastAsia"/>
          <w:sz w:val="28"/>
          <w:szCs w:val="28"/>
        </w:rPr>
        <w:t>发的运动起点。为了寻得自身的真理，人需要一个内在的基点，以此建立起应对外部世界时应有的掌控力与平衡感。</w:t>
      </w:r>
    </w:p>
    <w:p w:rsidR="00E03810" w:rsidRDefault="00327EF6">
      <w:pPr>
        <w:rPr>
          <w:rFonts w:ascii="MingLiU" w:eastAsia="MingLiU" w:hAnsi="MingLiU" w:cs="MingLiU"/>
          <w:sz w:val="28"/>
          <w:szCs w:val="28"/>
        </w:rPr>
      </w:pPr>
      <w:r w:rsidRPr="00327EF6">
        <w:rPr>
          <w:rFonts w:ascii="MS Gothic" w:eastAsia="MS Gothic" w:hAnsi="MS Gothic" w:cs="MS Gothic" w:hint="eastAsia"/>
          <w:sz w:val="28"/>
          <w:szCs w:val="28"/>
        </w:rPr>
        <w:t>核心在于两者之</w:t>
      </w:r>
      <w:r w:rsidRPr="00327EF6">
        <w:rPr>
          <w:rFonts w:ascii="MingLiU" w:eastAsia="MingLiU" w:hAnsi="MingLiU" w:cs="MingLiU" w:hint="eastAsia"/>
          <w:sz w:val="28"/>
          <w:szCs w:val="28"/>
        </w:rPr>
        <w:t>间的关系：其一是源自内在的精神本源，其二是位于外在的尘世（即物质世界）；这种关系体现了精神与空间、以及物质与空间中各种物体及世界之间的关联，而精神本源则与</w:t>
      </w:r>
      <w:r w:rsidRPr="00327EF6">
        <w:rPr>
          <w:rFonts w:ascii="Calibri" w:hAnsi="Calibri" w:cs="Calibri"/>
          <w:sz w:val="28"/>
          <w:szCs w:val="28"/>
        </w:rPr>
        <w:t>“</w:t>
      </w:r>
      <w:r w:rsidRPr="00327EF6">
        <w:rPr>
          <w:rFonts w:ascii="MS Gothic" w:eastAsia="MS Gothic" w:hAnsi="MS Gothic" w:cs="MS Gothic" w:hint="eastAsia"/>
          <w:sz w:val="28"/>
          <w:szCs w:val="28"/>
        </w:rPr>
        <w:t>虚空</w:t>
      </w:r>
      <w:r w:rsidRPr="00327EF6">
        <w:rPr>
          <w:rFonts w:ascii="Calibri" w:hAnsi="Calibri" w:cs="Calibri"/>
          <w:sz w:val="28"/>
          <w:szCs w:val="28"/>
        </w:rPr>
        <w:t>”</w:t>
      </w:r>
      <w:r w:rsidRPr="00327EF6">
        <w:rPr>
          <w:rFonts w:ascii="MS Gothic" w:eastAsia="MS Gothic" w:hAnsi="MS Gothic" w:cs="MS Gothic" w:hint="eastAsia"/>
          <w:sz w:val="28"/>
          <w:szCs w:val="28"/>
        </w:rPr>
        <w:t>的本源息息相关。若无空</w:t>
      </w:r>
      <w:r w:rsidRPr="00327EF6">
        <w:rPr>
          <w:rFonts w:ascii="MingLiU" w:eastAsia="MingLiU" w:hAnsi="MingLiU" w:cs="MingLiU" w:hint="eastAsia"/>
          <w:sz w:val="28"/>
          <w:szCs w:val="28"/>
        </w:rPr>
        <w:t>间，便无法存在任何物质</w:t>
      </w:r>
      <w:r w:rsidRPr="00327EF6">
        <w:rPr>
          <w:rFonts w:ascii="Calibri" w:hAnsi="Calibri" w:cs="Calibri"/>
          <w:sz w:val="28"/>
          <w:szCs w:val="28"/>
        </w:rPr>
        <w:t>——</w:t>
      </w:r>
      <w:r w:rsidRPr="00327EF6">
        <w:rPr>
          <w:rFonts w:ascii="MS Gothic" w:eastAsia="MS Gothic" w:hAnsi="MS Gothic" w:cs="MS Gothic" w:hint="eastAsia"/>
          <w:sz w:val="28"/>
          <w:szCs w:val="28"/>
        </w:rPr>
        <w:t>哪怕是微小如原子的物</w:t>
      </w:r>
      <w:r w:rsidRPr="00327EF6">
        <w:rPr>
          <w:rFonts w:ascii="MingLiU" w:eastAsia="MingLiU" w:hAnsi="MingLiU" w:cs="MingLiU" w:hint="eastAsia"/>
          <w:sz w:val="28"/>
          <w:szCs w:val="28"/>
        </w:rPr>
        <w:t>质也需要空间方能存在；而作为</w:t>
      </w:r>
      <w:r w:rsidRPr="00327EF6">
        <w:rPr>
          <w:rFonts w:ascii="Calibri" w:hAnsi="Calibri" w:cs="Calibri"/>
          <w:sz w:val="28"/>
          <w:szCs w:val="28"/>
        </w:rPr>
        <w:t>“</w:t>
      </w:r>
      <w:r w:rsidRPr="00327EF6">
        <w:rPr>
          <w:rFonts w:ascii="MS Gothic" w:eastAsia="MS Gothic" w:hAnsi="MS Gothic" w:cs="MS Gothic" w:hint="eastAsia"/>
          <w:sz w:val="28"/>
          <w:szCs w:val="28"/>
        </w:rPr>
        <w:t>虚空</w:t>
      </w:r>
      <w:r w:rsidRPr="00327EF6">
        <w:rPr>
          <w:rFonts w:ascii="Calibri" w:hAnsi="Calibri" w:cs="Calibri"/>
          <w:sz w:val="28"/>
          <w:szCs w:val="28"/>
        </w:rPr>
        <w:t>”</w:t>
      </w:r>
      <w:r w:rsidRPr="00327EF6">
        <w:rPr>
          <w:rFonts w:ascii="MS Gothic" w:eastAsia="MS Gothic" w:hAnsi="MS Gothic" w:cs="MS Gothic" w:hint="eastAsia"/>
          <w:sz w:val="28"/>
          <w:szCs w:val="28"/>
        </w:rPr>
        <w:t>的空</w:t>
      </w:r>
      <w:r w:rsidRPr="00327EF6">
        <w:rPr>
          <w:rFonts w:ascii="MingLiU" w:eastAsia="MingLiU" w:hAnsi="MingLiU" w:cs="MingLiU" w:hint="eastAsia"/>
          <w:sz w:val="28"/>
          <w:szCs w:val="28"/>
        </w:rPr>
        <w:t>间即是精神，正是它赋予了尘世运动与时间。</w:t>
      </w:r>
    </w:p>
    <w:p w:rsidR="00327EF6" w:rsidRDefault="008118C3">
      <w:pPr>
        <w:rPr>
          <w:rFonts w:ascii="MingLiU" w:eastAsia="MingLiU" w:hAnsi="MingLiU" w:cs="MingLiU"/>
          <w:sz w:val="28"/>
          <w:szCs w:val="28"/>
        </w:rPr>
      </w:pPr>
      <w:r w:rsidRPr="008118C3">
        <w:rPr>
          <w:rFonts w:ascii="MS Gothic" w:eastAsia="MS Gothic" w:hAnsi="MS Gothic" w:cs="MS Gothic" w:hint="eastAsia"/>
          <w:sz w:val="28"/>
          <w:szCs w:val="28"/>
        </w:rPr>
        <w:t>人</w:t>
      </w:r>
      <w:r w:rsidRPr="008118C3">
        <w:rPr>
          <w:rFonts w:ascii="MingLiU" w:eastAsia="MingLiU" w:hAnsi="MingLiU" w:cs="MingLiU" w:hint="eastAsia"/>
          <w:sz w:val="28"/>
          <w:szCs w:val="28"/>
        </w:rPr>
        <w:t>类遗忘了内在的精神本源，转而将始终处于外部的物质本源置于其生命历程的核心位置。生命的运动并非由外向内，而是由内向外</w:t>
      </w:r>
      <w:r w:rsidRPr="008118C3">
        <w:rPr>
          <w:rFonts w:ascii="Calibri" w:hAnsi="Calibri" w:cs="Calibri"/>
          <w:sz w:val="28"/>
          <w:szCs w:val="28"/>
        </w:rPr>
        <w:t>——</w:t>
      </w:r>
      <w:r w:rsidRPr="008118C3">
        <w:rPr>
          <w:rFonts w:ascii="MingLiU" w:eastAsia="MingLiU" w:hAnsi="MingLiU" w:cs="MingLiU" w:hint="eastAsia"/>
          <w:sz w:val="28"/>
          <w:szCs w:val="28"/>
        </w:rPr>
        <w:t>这一过程发生于万物皆处于平衡与自由的状态之中；因此，若要回归内在的本源，人必须将其视野中的意象转化为两个部分，使之呈现为可见的外部形态。而这一过程要求在内在层面也创造出同样的外部之点。</w:t>
      </w:r>
    </w:p>
    <w:p w:rsidR="008118C3" w:rsidRDefault="0063258C">
      <w:pPr>
        <w:rPr>
          <w:rFonts w:ascii="MingLiU" w:eastAsia="MingLiU" w:hAnsi="MingLiU" w:cs="MingLiU"/>
          <w:sz w:val="28"/>
          <w:szCs w:val="28"/>
        </w:rPr>
      </w:pPr>
      <w:r w:rsidRPr="0063258C">
        <w:rPr>
          <w:rFonts w:ascii="MingLiU" w:eastAsia="MingLiU" w:hAnsi="MingLiU" w:cs="MingLiU" w:hint="eastAsia"/>
          <w:sz w:val="28"/>
          <w:szCs w:val="28"/>
        </w:rPr>
        <w:t>这是一种眼部运动，通过将双眼向内、</w:t>
      </w:r>
      <w:r w:rsidRPr="0063258C">
        <w:rPr>
          <w:rFonts w:ascii="MS Gothic" w:eastAsia="MS Gothic" w:hAnsi="MS Gothic" w:cs="MS Gothic" w:hint="eastAsia"/>
          <w:sz w:val="28"/>
          <w:szCs w:val="28"/>
        </w:rPr>
        <w:t>向上（朝向</w:t>
      </w:r>
      <w:r w:rsidRPr="0063258C">
        <w:rPr>
          <w:rFonts w:ascii="MingLiU" w:eastAsia="MingLiU" w:hAnsi="MingLiU" w:cs="MingLiU" w:hint="eastAsia"/>
          <w:sz w:val="28"/>
          <w:szCs w:val="28"/>
        </w:rPr>
        <w:t>额头方向）倾斜转动，以注视那个内在于深处的点。在此状态下，练习者会看到一种形似鱼身的景象。这一动作犹如一个</w:t>
      </w:r>
      <w:r w:rsidRPr="0063258C">
        <w:rPr>
          <w:rFonts w:ascii="Calibri" w:hAnsi="Calibri" w:cs="Calibri"/>
          <w:sz w:val="28"/>
          <w:szCs w:val="28"/>
        </w:rPr>
        <w:t>“</w:t>
      </w:r>
      <w:r w:rsidRPr="0063258C">
        <w:rPr>
          <w:rFonts w:ascii="MS Gothic" w:eastAsia="MS Gothic" w:hAnsi="MS Gothic" w:cs="MS Gothic" w:hint="eastAsia"/>
          <w:sz w:val="28"/>
          <w:szCs w:val="28"/>
        </w:rPr>
        <w:t>核</w:t>
      </w:r>
      <w:r w:rsidRPr="0063258C">
        <w:rPr>
          <w:rFonts w:ascii="Calibri" w:hAnsi="Calibri" w:cs="Calibri"/>
          <w:sz w:val="28"/>
          <w:szCs w:val="28"/>
        </w:rPr>
        <w:t>”——</w:t>
      </w:r>
      <w:r w:rsidRPr="0063258C">
        <w:rPr>
          <w:rFonts w:ascii="MS Gothic" w:eastAsia="MS Gothic" w:hAnsi="MS Gothic" w:cs="MS Gothic" w:hint="eastAsia"/>
          <w:sz w:val="28"/>
          <w:szCs w:val="28"/>
        </w:rPr>
        <w:t>若不将其打破，其中</w:t>
      </w:r>
      <w:r w:rsidRPr="0063258C">
        <w:rPr>
          <w:rFonts w:ascii="MingLiU" w:eastAsia="MingLiU" w:hAnsi="MingLiU" w:cs="MingLiU" w:hint="eastAsia"/>
          <w:sz w:val="28"/>
          <w:szCs w:val="28"/>
        </w:rPr>
        <w:t>蕴含的智慧（大脑）与能量便无法释放。你必须将外在的一切一分为二，从而证得那唯一的灵魂；这种由内而外的修习能让人与全能者合而为一。若不如此，外在世界便会呈现为分裂的二元影像，而内在意识则无法觉知那</w:t>
      </w:r>
      <w:r w:rsidRPr="0063258C">
        <w:rPr>
          <w:rFonts w:ascii="Calibri" w:hAnsi="Calibri" w:cs="Calibri"/>
          <w:sz w:val="28"/>
          <w:szCs w:val="28"/>
        </w:rPr>
        <w:t>“</w:t>
      </w:r>
      <w:r w:rsidRPr="0063258C">
        <w:rPr>
          <w:rFonts w:ascii="MS Gothic" w:eastAsia="MS Gothic" w:hAnsi="MS Gothic" w:cs="MS Gothic" w:hint="eastAsia"/>
          <w:sz w:val="28"/>
          <w:szCs w:val="28"/>
        </w:rPr>
        <w:t>合一</w:t>
      </w:r>
      <w:r w:rsidRPr="0063258C">
        <w:rPr>
          <w:rFonts w:ascii="Calibri" w:hAnsi="Calibri" w:cs="Calibri"/>
          <w:sz w:val="28"/>
          <w:szCs w:val="28"/>
        </w:rPr>
        <w:t>”</w:t>
      </w:r>
      <w:r w:rsidRPr="0063258C">
        <w:rPr>
          <w:rFonts w:ascii="MS Gothic" w:eastAsia="MS Gothic" w:hAnsi="MS Gothic" w:cs="MS Gothic" w:hint="eastAsia"/>
          <w:sz w:val="28"/>
          <w:szCs w:val="28"/>
        </w:rPr>
        <w:t>的本</w:t>
      </w:r>
      <w:r w:rsidRPr="0063258C">
        <w:rPr>
          <w:rFonts w:ascii="MingLiU" w:eastAsia="MingLiU" w:hAnsi="MingLiU" w:cs="MingLiU" w:hint="eastAsia"/>
          <w:sz w:val="28"/>
          <w:szCs w:val="28"/>
        </w:rPr>
        <w:t>质</w:t>
      </w:r>
      <w:r w:rsidRPr="0063258C">
        <w:rPr>
          <w:rFonts w:ascii="Calibri" w:hAnsi="Calibri" w:cs="Calibri"/>
          <w:sz w:val="28"/>
          <w:szCs w:val="28"/>
        </w:rPr>
        <w:t>——</w:t>
      </w:r>
      <w:r w:rsidRPr="0063258C">
        <w:rPr>
          <w:rFonts w:ascii="MingLiU" w:eastAsia="MingLiU" w:hAnsi="MingLiU" w:cs="MingLiU" w:hint="eastAsia"/>
          <w:sz w:val="28"/>
          <w:szCs w:val="28"/>
        </w:rPr>
        <w:t>这种无知正是导致个人与社会产生不公的根源。进行此项练习的最佳辅助，是利用来自月亮、太阳或灯火的光源。</w:t>
      </w:r>
    </w:p>
    <w:p w:rsidR="0063258C" w:rsidRDefault="00C63B5F">
      <w:pPr>
        <w:rPr>
          <w:rFonts w:ascii="MingLiU" w:eastAsia="MingLiU" w:hAnsi="MingLiU" w:cs="MingLiU"/>
          <w:sz w:val="28"/>
          <w:szCs w:val="28"/>
        </w:rPr>
      </w:pPr>
      <w:r w:rsidRPr="00C63B5F">
        <w:rPr>
          <w:rFonts w:ascii="MS Gothic" w:eastAsia="MS Gothic" w:hAnsi="MS Gothic" w:cs="MS Gothic" w:hint="eastAsia"/>
          <w:sz w:val="28"/>
          <w:szCs w:val="28"/>
        </w:rPr>
        <w:t>如果我</w:t>
      </w:r>
      <w:r w:rsidRPr="00C63B5F">
        <w:rPr>
          <w:rFonts w:ascii="MingLiU" w:eastAsia="MingLiU" w:hAnsi="MingLiU" w:cs="MingLiU" w:hint="eastAsia"/>
          <w:sz w:val="28"/>
          <w:szCs w:val="28"/>
        </w:rPr>
        <w:t>们将食指垂直放置在脸部前面两眼之间，并在此位置聚焦</w:t>
      </w:r>
      <w:r w:rsidRPr="00C63B5F">
        <w:rPr>
          <w:rFonts w:ascii="MS Gothic" w:eastAsia="MS Gothic" w:hAnsi="MS Gothic" w:cs="MS Gothic" w:hint="eastAsia"/>
          <w:sz w:val="28"/>
          <w:szCs w:val="28"/>
        </w:rPr>
        <w:t>于外部点，</w:t>
      </w:r>
      <w:r w:rsidRPr="00C63B5F">
        <w:rPr>
          <w:rFonts w:ascii="MingLiU" w:eastAsia="MingLiU" w:hAnsi="MingLiU" w:cs="MingLiU" w:hint="eastAsia"/>
          <w:sz w:val="28"/>
          <w:szCs w:val="28"/>
        </w:rPr>
        <w:t>则食指会显示为两个相同且独立的图像。如果我们将注意力集中在食指的同一位置，此时作为原点的外部点将显示为两部分。当使用光源完成此练习时，通过左右倾斜颈部，看起来好像光源在上下移动。</w:t>
      </w:r>
    </w:p>
    <w:p w:rsidR="00C63B5F" w:rsidRDefault="0065730E">
      <w:pPr>
        <w:rPr>
          <w:rFonts w:ascii="MingLiU" w:eastAsia="MingLiU" w:hAnsi="MingLiU" w:cs="MingLiU"/>
          <w:sz w:val="28"/>
          <w:szCs w:val="28"/>
        </w:rPr>
      </w:pPr>
      <w:r w:rsidRPr="0065730E">
        <w:rPr>
          <w:rFonts w:ascii="MS Gothic" w:eastAsia="MS Gothic" w:hAnsi="MS Gothic" w:cs="MS Gothic" w:hint="eastAsia"/>
          <w:sz w:val="28"/>
          <w:szCs w:val="28"/>
        </w:rPr>
        <w:t>通</w:t>
      </w:r>
      <w:r w:rsidRPr="0065730E">
        <w:rPr>
          <w:rFonts w:ascii="MingLiU" w:eastAsia="MingLiU" w:hAnsi="MingLiU" w:cs="MingLiU" w:hint="eastAsia"/>
          <w:sz w:val="28"/>
          <w:szCs w:val="28"/>
        </w:rPr>
        <w:t>过这种方法，针对每个问题的答案都将作为灵感，从精神的中心点涌现而出；借此，自由便通过精神与真理相连。而在外部世界，与此相对应的、静止且超越时间的存在，便是天上的北极星</w:t>
      </w:r>
      <w:r w:rsidRPr="0065730E">
        <w:rPr>
          <w:rFonts w:ascii="Calibri" w:hAnsi="Calibri" w:cs="Calibri"/>
          <w:sz w:val="28"/>
          <w:szCs w:val="28"/>
        </w:rPr>
        <w:t>——</w:t>
      </w:r>
      <w:r w:rsidRPr="0065730E">
        <w:rPr>
          <w:rFonts w:ascii="MS Gothic" w:eastAsia="MS Gothic" w:hAnsi="MS Gothic" w:cs="MS Gothic" w:hint="eastAsia"/>
          <w:sz w:val="28"/>
          <w:szCs w:val="28"/>
        </w:rPr>
        <w:t>它也是信徒</w:t>
      </w:r>
      <w:r w:rsidRPr="0065730E">
        <w:rPr>
          <w:rFonts w:ascii="MingLiU" w:eastAsia="MingLiU" w:hAnsi="MingLiU" w:cs="MingLiU" w:hint="eastAsia"/>
          <w:sz w:val="28"/>
          <w:szCs w:val="28"/>
        </w:rPr>
        <w:t>们面向的世界朝向（朝拜方向）。</w:t>
      </w:r>
    </w:p>
    <w:p w:rsidR="0065730E" w:rsidRDefault="00970FAF">
      <w:pPr>
        <w:rPr>
          <w:rFonts w:ascii="MingLiU" w:eastAsia="MingLiU" w:hAnsi="MingLiU" w:cs="MingLiU"/>
          <w:sz w:val="28"/>
          <w:szCs w:val="28"/>
        </w:rPr>
      </w:pPr>
      <w:r w:rsidRPr="00970FAF">
        <w:rPr>
          <w:rFonts w:ascii="MingLiU" w:eastAsia="MingLiU" w:hAnsi="MingLiU" w:cs="MingLiU" w:hint="eastAsia"/>
          <w:sz w:val="28"/>
          <w:szCs w:val="28"/>
        </w:rPr>
        <w:t>这一知识体系始于苏美尔时期，随后传入犹太教，继而进入基督教（两者源出一脉），最终在伊斯兰教中以</w:t>
      </w:r>
      <w:r w:rsidRPr="00970FAF">
        <w:rPr>
          <w:rFonts w:ascii="Calibri" w:hAnsi="Calibri" w:cs="Calibri"/>
          <w:sz w:val="28"/>
          <w:szCs w:val="28"/>
        </w:rPr>
        <w:t>“</w:t>
      </w:r>
      <w:r w:rsidRPr="00970FAF">
        <w:rPr>
          <w:rFonts w:ascii="MS Gothic" w:eastAsia="MS Gothic" w:hAnsi="MS Gothic" w:cs="MS Gothic" w:hint="eastAsia"/>
          <w:sz w:val="28"/>
          <w:szCs w:val="28"/>
        </w:rPr>
        <w:t>月亮分裂神迹</w:t>
      </w:r>
      <w:r w:rsidRPr="00970FAF">
        <w:rPr>
          <w:rFonts w:ascii="Calibri" w:hAnsi="Calibri" w:cs="Calibri"/>
          <w:sz w:val="28"/>
          <w:szCs w:val="28"/>
        </w:rPr>
        <w:t>”</w:t>
      </w:r>
      <w:r w:rsidRPr="00970FAF">
        <w:rPr>
          <w:rFonts w:ascii="MS Gothic" w:eastAsia="MS Gothic" w:hAnsi="MS Gothic" w:cs="MS Gothic" w:hint="eastAsia"/>
          <w:sz w:val="28"/>
          <w:szCs w:val="28"/>
        </w:rPr>
        <w:t>的形式呈</w:t>
      </w:r>
      <w:r w:rsidRPr="00970FAF">
        <w:rPr>
          <w:rFonts w:ascii="MingLiU" w:eastAsia="MingLiU" w:hAnsi="MingLiU" w:cs="MingLiU" w:hint="eastAsia"/>
          <w:sz w:val="28"/>
          <w:szCs w:val="28"/>
        </w:rPr>
        <w:t>现。其中包含一种被称为</w:t>
      </w:r>
      <w:r w:rsidRPr="00970FAF">
        <w:rPr>
          <w:rFonts w:ascii="Calibri" w:hAnsi="Calibri" w:cs="Calibri"/>
          <w:sz w:val="28"/>
          <w:szCs w:val="28"/>
        </w:rPr>
        <w:t>“</w:t>
      </w:r>
      <w:r w:rsidRPr="00970FAF">
        <w:rPr>
          <w:rFonts w:ascii="MS Gothic" w:eastAsia="MS Gothic" w:hAnsi="MS Gothic" w:cs="MS Gothic" w:hint="eastAsia"/>
          <w:sz w:val="28"/>
          <w:szCs w:val="28"/>
        </w:rPr>
        <w:t>法蒂</w:t>
      </w:r>
      <w:r w:rsidRPr="00970FAF">
        <w:rPr>
          <w:rFonts w:ascii="MingLiU" w:eastAsia="MingLiU" w:hAnsi="MingLiU" w:cs="MingLiU" w:hint="eastAsia"/>
          <w:sz w:val="28"/>
          <w:szCs w:val="28"/>
        </w:rPr>
        <w:t>玛圣女之手</w:t>
      </w:r>
      <w:r w:rsidRPr="00970FAF">
        <w:rPr>
          <w:rFonts w:ascii="Calibri" w:hAnsi="Calibri" w:cs="Calibri"/>
          <w:sz w:val="28"/>
          <w:szCs w:val="28"/>
        </w:rPr>
        <w:t>”</w:t>
      </w:r>
      <w:r w:rsidRPr="00970FAF">
        <w:rPr>
          <w:rFonts w:ascii="MS Gothic" w:eastAsia="MS Gothic" w:hAnsi="MS Gothic" w:cs="MS Gothic" w:hint="eastAsia"/>
          <w:sz w:val="28"/>
          <w:szCs w:val="28"/>
        </w:rPr>
        <w:t>（</w:t>
      </w:r>
      <w:r w:rsidRPr="00970FAF">
        <w:rPr>
          <w:rFonts w:ascii="Times New Roman" w:hAnsi="Times New Roman" w:cs="Times New Roman"/>
          <w:sz w:val="28"/>
          <w:szCs w:val="28"/>
        </w:rPr>
        <w:t>Hazrat Fatima [AS</w:t>
      </w:r>
      <w:proofErr w:type="gramStart"/>
      <w:r w:rsidRPr="00970FAF">
        <w:rPr>
          <w:rFonts w:ascii="Times New Roman" w:hAnsi="Times New Roman" w:cs="Times New Roman"/>
          <w:sz w:val="28"/>
          <w:szCs w:val="28"/>
        </w:rPr>
        <w:t>]</w:t>
      </w:r>
      <w:r w:rsidRPr="00970FAF">
        <w:rPr>
          <w:rFonts w:ascii="MS Gothic" w:eastAsia="MS Gothic" w:hAnsi="MS Gothic" w:cs="MS Gothic" w:hint="eastAsia"/>
          <w:sz w:val="28"/>
          <w:szCs w:val="28"/>
        </w:rPr>
        <w:t>）</w:t>
      </w:r>
      <w:proofErr w:type="gramEnd"/>
      <w:r w:rsidRPr="00970FAF">
        <w:rPr>
          <w:rFonts w:ascii="MS Gothic" w:eastAsia="MS Gothic" w:hAnsi="MS Gothic" w:cs="MS Gothic" w:hint="eastAsia"/>
          <w:sz w:val="28"/>
          <w:szCs w:val="28"/>
        </w:rPr>
        <w:t>的意象，其形</w:t>
      </w:r>
      <w:r w:rsidRPr="00970FAF">
        <w:rPr>
          <w:rFonts w:ascii="MingLiU" w:eastAsia="MingLiU" w:hAnsi="MingLiU" w:cs="MingLiU" w:hint="eastAsia"/>
          <w:sz w:val="28"/>
          <w:szCs w:val="28"/>
        </w:rPr>
        <w:t>态由五根手指构成</w:t>
      </w:r>
      <w:r w:rsidRPr="00970FAF">
        <w:rPr>
          <w:rFonts w:ascii="Calibri" w:hAnsi="Calibri" w:cs="Calibri"/>
          <w:sz w:val="28"/>
          <w:szCs w:val="28"/>
        </w:rPr>
        <w:t>——</w:t>
      </w:r>
      <w:r w:rsidRPr="00970FAF">
        <w:rPr>
          <w:rFonts w:ascii="MS Gothic" w:eastAsia="MS Gothic" w:hAnsi="MS Gothic" w:cs="MS Gothic" w:hint="eastAsia"/>
          <w:sz w:val="28"/>
          <w:szCs w:val="28"/>
        </w:rPr>
        <w:t>中</w:t>
      </w:r>
      <w:r w:rsidRPr="00970FAF">
        <w:rPr>
          <w:rFonts w:ascii="MingLiU" w:eastAsia="MingLiU" w:hAnsi="MingLiU" w:cs="MingLiU" w:hint="eastAsia"/>
          <w:sz w:val="28"/>
          <w:szCs w:val="28"/>
        </w:rPr>
        <w:t>间三指并列，两侧各有一根拇指（即中间四指与两侧拇指相邻的布局）；在进行</w:t>
      </w:r>
      <w:r w:rsidRPr="00970FAF">
        <w:rPr>
          <w:rFonts w:ascii="Calibri" w:hAnsi="Calibri" w:cs="Calibri"/>
          <w:sz w:val="28"/>
          <w:szCs w:val="28"/>
        </w:rPr>
        <w:t>“</w:t>
      </w:r>
      <w:r w:rsidRPr="00970FAF">
        <w:rPr>
          <w:rFonts w:ascii="MS Gothic" w:eastAsia="MS Gothic" w:hAnsi="MS Gothic" w:cs="MS Gothic" w:hint="eastAsia"/>
          <w:sz w:val="28"/>
          <w:szCs w:val="28"/>
        </w:rPr>
        <w:t>昆努特</w:t>
      </w:r>
      <w:r w:rsidRPr="00970FAF">
        <w:rPr>
          <w:rFonts w:ascii="Calibri" w:hAnsi="Calibri" w:cs="Calibri"/>
          <w:sz w:val="28"/>
          <w:szCs w:val="28"/>
        </w:rPr>
        <w:t>”</w:t>
      </w:r>
      <w:r w:rsidRPr="00970FAF">
        <w:rPr>
          <w:rFonts w:ascii="MS Gothic" w:eastAsia="MS Gothic" w:hAnsi="MS Gothic" w:cs="MS Gothic" w:hint="eastAsia"/>
          <w:sz w:val="28"/>
          <w:szCs w:val="28"/>
        </w:rPr>
        <w:t>（</w:t>
      </w:r>
      <w:r w:rsidRPr="00970FAF">
        <w:rPr>
          <w:rFonts w:ascii="Times New Roman" w:hAnsi="Times New Roman" w:cs="Times New Roman"/>
          <w:sz w:val="28"/>
          <w:szCs w:val="28"/>
        </w:rPr>
        <w:t>Qunut</w:t>
      </w:r>
      <w:r w:rsidRPr="00970FAF">
        <w:rPr>
          <w:rFonts w:ascii="MS Gothic" w:eastAsia="MS Gothic" w:hAnsi="MS Gothic" w:cs="MS Gothic" w:hint="eastAsia"/>
          <w:sz w:val="28"/>
          <w:szCs w:val="28"/>
        </w:rPr>
        <w:t>，礼拜中的祈祷姿</w:t>
      </w:r>
      <w:r w:rsidRPr="00970FAF">
        <w:rPr>
          <w:rFonts w:ascii="MingLiU" w:eastAsia="MingLiU" w:hAnsi="MingLiU" w:cs="MingLiU" w:hint="eastAsia"/>
          <w:sz w:val="28"/>
          <w:szCs w:val="28"/>
        </w:rPr>
        <w:t>势）时，必须（通过视觉）观想这只手</w:t>
      </w:r>
      <w:r w:rsidRPr="00970FAF">
        <w:rPr>
          <w:rFonts w:ascii="Calibri" w:hAnsi="Calibri" w:cs="Calibri"/>
          <w:sz w:val="28"/>
          <w:szCs w:val="28"/>
        </w:rPr>
        <w:t>——</w:t>
      </w:r>
      <w:r w:rsidRPr="00970FAF">
        <w:rPr>
          <w:rFonts w:ascii="MS Gothic" w:eastAsia="MS Gothic" w:hAnsi="MS Gothic" w:cs="MS Gothic" w:hint="eastAsia"/>
          <w:sz w:val="28"/>
          <w:szCs w:val="28"/>
        </w:rPr>
        <w:t>具体做法是</w:t>
      </w:r>
      <w:r w:rsidRPr="00970FAF">
        <w:rPr>
          <w:rFonts w:ascii="MingLiU" w:eastAsia="MingLiU" w:hAnsi="MingLiU" w:cs="MingLiU" w:hint="eastAsia"/>
          <w:sz w:val="28"/>
          <w:szCs w:val="28"/>
        </w:rPr>
        <w:t>倾斜并转动双眼，使其聚焦于</w:t>
      </w:r>
      <w:r w:rsidRPr="00970FAF">
        <w:rPr>
          <w:rFonts w:ascii="Calibri" w:hAnsi="Calibri" w:cs="Calibri"/>
          <w:sz w:val="28"/>
          <w:szCs w:val="28"/>
        </w:rPr>
        <w:t>“</w:t>
      </w:r>
      <w:r w:rsidRPr="00970FAF">
        <w:rPr>
          <w:rFonts w:ascii="MS Gothic" w:eastAsia="MS Gothic" w:hAnsi="MS Gothic" w:cs="MS Gothic" w:hint="eastAsia"/>
          <w:sz w:val="28"/>
          <w:szCs w:val="28"/>
        </w:rPr>
        <w:t>第三</w:t>
      </w:r>
      <w:r w:rsidRPr="00970FAF">
        <w:rPr>
          <w:rFonts w:ascii="MingLiU" w:eastAsia="MingLiU" w:hAnsi="MingLiU" w:cs="MingLiU" w:hint="eastAsia"/>
          <w:sz w:val="28"/>
          <w:szCs w:val="28"/>
        </w:rPr>
        <w:t>图像</w:t>
      </w:r>
      <w:r w:rsidRPr="00970FAF">
        <w:rPr>
          <w:rFonts w:ascii="Calibri" w:hAnsi="Calibri" w:cs="Calibri"/>
          <w:sz w:val="28"/>
          <w:szCs w:val="28"/>
        </w:rPr>
        <w:t>”</w:t>
      </w:r>
      <w:r w:rsidRPr="00970FAF">
        <w:rPr>
          <w:rFonts w:ascii="MS Gothic" w:eastAsia="MS Gothic" w:hAnsi="MS Gothic" w:cs="MS Gothic" w:hint="eastAsia"/>
          <w:sz w:val="28"/>
          <w:szCs w:val="28"/>
        </w:rPr>
        <w:t>之上，而</w:t>
      </w:r>
      <w:r w:rsidRPr="00970FAF">
        <w:rPr>
          <w:rFonts w:ascii="MingLiU" w:eastAsia="MingLiU" w:hAnsi="MingLiU" w:cs="MingLiU" w:hint="eastAsia"/>
          <w:sz w:val="28"/>
          <w:szCs w:val="28"/>
        </w:rPr>
        <w:t>该图像即显现为这只手。</w:t>
      </w:r>
    </w:p>
    <w:p w:rsidR="00970FAF" w:rsidRDefault="00047DC3">
      <w:pPr>
        <w:rPr>
          <w:rFonts w:ascii="MingLiU" w:eastAsia="MingLiU" w:hAnsi="MingLiU" w:cs="MingLiU"/>
          <w:sz w:val="28"/>
          <w:szCs w:val="28"/>
        </w:rPr>
      </w:pPr>
      <w:proofErr w:type="spellStart"/>
      <w:r w:rsidRPr="00047DC3">
        <w:rPr>
          <w:rFonts w:ascii="MingLiU" w:eastAsia="MingLiU" w:hAnsi="MingLiU" w:cs="MingLiU" w:hint="eastAsia"/>
          <w:sz w:val="28"/>
          <w:szCs w:val="28"/>
        </w:rPr>
        <w:t>简而言之，爱自己就是爱全能者；由此，你便能爱自身之外的整个宇宙</w:t>
      </w:r>
      <w:proofErr w:type="spellEnd"/>
      <w:r w:rsidRPr="00047DC3">
        <w:rPr>
          <w:rFonts w:ascii="MingLiU" w:eastAsia="MingLiU" w:hAnsi="MingLiU" w:cs="MingLiU" w:hint="eastAsia"/>
          <w:sz w:val="28"/>
          <w:szCs w:val="28"/>
        </w:rPr>
        <w:t>。</w:t>
      </w:r>
    </w:p>
    <w:p w:rsidR="00047DC3" w:rsidRDefault="00715886">
      <w:pPr>
        <w:rPr>
          <w:rFonts w:ascii="MS Gothic" w:eastAsia="MS Gothic" w:hAnsi="MS Gothic" w:cs="MS Gothic"/>
          <w:sz w:val="28"/>
          <w:szCs w:val="28"/>
        </w:rPr>
      </w:pPr>
      <w:proofErr w:type="spellStart"/>
      <w:r w:rsidRPr="00715886">
        <w:rPr>
          <w:rFonts w:ascii="MingLiU" w:eastAsia="MingLiU" w:hAnsi="MingLiU" w:cs="MingLiU" w:hint="eastAsia"/>
          <w:sz w:val="28"/>
          <w:szCs w:val="28"/>
        </w:rPr>
        <w:t>这种修行也有助于充分理解《古兰经》的经文；事实上</w:t>
      </w:r>
      <w:proofErr w:type="spellEnd"/>
      <w:r w:rsidRPr="00715886">
        <w:rPr>
          <w:rFonts w:ascii="MingLiU" w:eastAsia="MingLiU" w:hAnsi="MingLiU" w:cs="MingLiU" w:hint="eastAsia"/>
          <w:sz w:val="28"/>
          <w:szCs w:val="28"/>
        </w:rPr>
        <w:t>，《</w:t>
      </w:r>
      <w:proofErr w:type="spellStart"/>
      <w:r w:rsidRPr="00715886">
        <w:rPr>
          <w:rFonts w:ascii="MingLiU" w:eastAsia="MingLiU" w:hAnsi="MingLiU" w:cs="MingLiU" w:hint="eastAsia"/>
          <w:sz w:val="28"/>
          <w:szCs w:val="28"/>
        </w:rPr>
        <w:t>古兰经》本身正是通过这种特定的方式</w:t>
      </w:r>
      <w:proofErr w:type="spellEnd"/>
      <w:r w:rsidRPr="00715886">
        <w:rPr>
          <w:rFonts w:ascii="Calibri" w:hAnsi="Calibri" w:cs="Calibri"/>
          <w:sz w:val="28"/>
          <w:szCs w:val="28"/>
        </w:rPr>
        <w:t>——</w:t>
      </w:r>
      <w:proofErr w:type="spellStart"/>
      <w:r w:rsidRPr="00715886">
        <w:rPr>
          <w:rFonts w:ascii="MS Gothic" w:eastAsia="MS Gothic" w:hAnsi="MS Gothic" w:cs="MS Gothic" w:hint="eastAsia"/>
          <w:sz w:val="28"/>
          <w:szCs w:val="28"/>
        </w:rPr>
        <w:t>即启示</w:t>
      </w:r>
      <w:proofErr w:type="spellEnd"/>
      <w:r w:rsidRPr="00715886">
        <w:rPr>
          <w:rFonts w:ascii="Calibri" w:hAnsi="Calibri" w:cs="Calibri"/>
          <w:sz w:val="28"/>
          <w:szCs w:val="28"/>
        </w:rPr>
        <w:t>——</w:t>
      </w:r>
      <w:proofErr w:type="spellStart"/>
      <w:r w:rsidRPr="00715886">
        <w:rPr>
          <w:rFonts w:ascii="MS Gothic" w:eastAsia="MS Gothic" w:hAnsi="MS Gothic" w:cs="MS Gothic" w:hint="eastAsia"/>
          <w:sz w:val="28"/>
          <w:szCs w:val="28"/>
        </w:rPr>
        <w:t>达到了其最高境界</w:t>
      </w:r>
      <w:proofErr w:type="spellEnd"/>
      <w:r w:rsidRPr="00715886">
        <w:rPr>
          <w:rFonts w:ascii="MS Gothic" w:eastAsia="MS Gothic" w:hAnsi="MS Gothic" w:cs="MS Gothic" w:hint="eastAsia"/>
          <w:sz w:val="28"/>
          <w:szCs w:val="28"/>
        </w:rPr>
        <w:t>。</w:t>
      </w:r>
    </w:p>
    <w:p w:rsidR="00715886" w:rsidRDefault="00C14069">
      <w:pPr>
        <w:rPr>
          <w:rFonts w:ascii="MingLiU" w:eastAsia="MingLiU" w:hAnsi="MingLiU" w:cs="MingLiU"/>
          <w:sz w:val="28"/>
          <w:szCs w:val="28"/>
        </w:rPr>
      </w:pPr>
      <w:r w:rsidRPr="00C14069">
        <w:rPr>
          <w:rFonts w:ascii="MS Gothic" w:eastAsia="MS Gothic" w:hAnsi="MS Gothic" w:cs="MS Gothic" w:hint="eastAsia"/>
          <w:sz w:val="28"/>
          <w:szCs w:val="28"/>
        </w:rPr>
        <w:t>人</w:t>
      </w:r>
      <w:r w:rsidRPr="00C14069">
        <w:rPr>
          <w:rFonts w:ascii="MingLiU" w:eastAsia="MingLiU" w:hAnsi="MingLiU" w:cs="MingLiU" w:hint="eastAsia"/>
          <w:sz w:val="28"/>
          <w:szCs w:val="28"/>
        </w:rPr>
        <w:t>类因向外观照而创造了一个自身之外的现实，却无法改变这一外部实相，从而陷入了痛苦的煎熬之中。通过</w:t>
      </w:r>
      <w:r w:rsidRPr="00C14069">
        <w:rPr>
          <w:rFonts w:ascii="Calibri" w:hAnsi="Calibri" w:cs="Calibri"/>
          <w:sz w:val="28"/>
          <w:szCs w:val="28"/>
        </w:rPr>
        <w:t>“</w:t>
      </w:r>
      <w:r w:rsidRPr="00C14069">
        <w:rPr>
          <w:rFonts w:ascii="MS Gothic" w:eastAsia="MS Gothic" w:hAnsi="MS Gothic" w:cs="MS Gothic" w:hint="eastAsia"/>
          <w:sz w:val="28"/>
          <w:szCs w:val="28"/>
        </w:rPr>
        <w:t>分日分月</w:t>
      </w:r>
      <w:r w:rsidRPr="00C14069">
        <w:rPr>
          <w:rFonts w:ascii="Calibri" w:hAnsi="Calibri" w:cs="Calibri"/>
          <w:sz w:val="28"/>
          <w:szCs w:val="28"/>
        </w:rPr>
        <w:t>”</w:t>
      </w:r>
      <w:r w:rsidRPr="00C14069">
        <w:rPr>
          <w:rFonts w:ascii="MingLiU" w:eastAsia="MingLiU" w:hAnsi="MingLiU" w:cs="MingLiU" w:hint="eastAsia"/>
          <w:sz w:val="28"/>
          <w:szCs w:val="28"/>
        </w:rPr>
        <w:t>这一举措，人能够由内而外地创造出一个充满和平、爱与慈悲的全新现实。</w:t>
      </w:r>
    </w:p>
    <w:p w:rsidR="00C14069" w:rsidRDefault="00654A00">
      <w:pPr>
        <w:rPr>
          <w:rFonts w:ascii="MS Gothic" w:eastAsia="MS Gothic" w:hAnsi="MS Gothic" w:cs="MS Gothic"/>
          <w:sz w:val="28"/>
          <w:szCs w:val="28"/>
        </w:rPr>
      </w:pPr>
      <w:proofErr w:type="spellStart"/>
      <w:r w:rsidRPr="00654A00">
        <w:rPr>
          <w:rFonts w:ascii="MingLiU" w:eastAsia="MingLiU" w:hAnsi="MingLiU" w:cs="MingLiU" w:hint="eastAsia"/>
          <w:sz w:val="28"/>
          <w:szCs w:val="28"/>
        </w:rPr>
        <w:t>为了改变全人类所赖以生存的外部现实，这一行动必须由数以百万计的人类通过</w:t>
      </w:r>
      <w:r w:rsidRPr="00654A00">
        <w:rPr>
          <w:rFonts w:ascii="Calibri" w:hAnsi="Calibri" w:cs="Calibri"/>
          <w:sz w:val="28"/>
          <w:szCs w:val="28"/>
        </w:rPr>
        <w:t>“</w:t>
      </w:r>
      <w:r w:rsidRPr="00654A00">
        <w:rPr>
          <w:rFonts w:ascii="MS Gothic" w:eastAsia="MS Gothic" w:hAnsi="MS Gothic" w:cs="MS Gothic" w:hint="eastAsia"/>
          <w:sz w:val="28"/>
          <w:szCs w:val="28"/>
        </w:rPr>
        <w:t>日月之分</w:t>
      </w:r>
      <w:proofErr w:type="spellEnd"/>
      <w:r w:rsidRPr="00654A00">
        <w:rPr>
          <w:rFonts w:ascii="Calibri" w:hAnsi="Calibri" w:cs="Calibri"/>
          <w:sz w:val="28"/>
          <w:szCs w:val="28"/>
        </w:rPr>
        <w:t>”</w:t>
      </w:r>
      <w:r w:rsidRPr="00654A00">
        <w:rPr>
          <w:rFonts w:ascii="MS Gothic" w:eastAsia="MS Gothic" w:hAnsi="MS Gothic" w:cs="MS Gothic" w:hint="eastAsia"/>
          <w:sz w:val="28"/>
          <w:szCs w:val="28"/>
        </w:rPr>
        <w:t>（</w:t>
      </w:r>
      <w:r w:rsidRPr="00654A00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654A00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54A00">
        <w:rPr>
          <w:rFonts w:ascii="Times New Roman" w:hAnsi="Times New Roman" w:cs="Times New Roman" w:hint="cs"/>
          <w:sz w:val="28"/>
          <w:szCs w:val="28"/>
          <w:rtl/>
        </w:rPr>
        <w:t>شمس</w:t>
      </w:r>
      <w:r w:rsidRPr="00654A00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54A00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654A00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654A00">
        <w:rPr>
          <w:rFonts w:ascii="Times New Roman" w:hAnsi="Times New Roman" w:cs="Times New Roman" w:hint="cs"/>
          <w:sz w:val="28"/>
          <w:szCs w:val="28"/>
          <w:rtl/>
        </w:rPr>
        <w:t>قمر</w:t>
      </w:r>
      <w:r w:rsidRPr="00654A00">
        <w:rPr>
          <w:rFonts w:ascii="MS Gothic" w:eastAsia="MS Gothic" w:hAnsi="MS Gothic" w:cs="MS Gothic" w:hint="eastAsia"/>
          <w:sz w:val="28"/>
          <w:szCs w:val="28"/>
        </w:rPr>
        <w:t>）</w:t>
      </w:r>
      <w:proofErr w:type="spellStart"/>
      <w:r w:rsidRPr="00654A00">
        <w:rPr>
          <w:rFonts w:ascii="MS Gothic" w:eastAsia="MS Gothic" w:hAnsi="MS Gothic" w:cs="MS Gothic" w:hint="eastAsia"/>
          <w:sz w:val="28"/>
          <w:szCs w:val="28"/>
        </w:rPr>
        <w:t>来</w:t>
      </w:r>
      <w:r w:rsidRPr="00654A00">
        <w:rPr>
          <w:rFonts w:ascii="MingLiU" w:eastAsia="MingLiU" w:hAnsi="MingLiU" w:cs="MingLiU" w:hint="eastAsia"/>
          <w:sz w:val="28"/>
          <w:szCs w:val="28"/>
        </w:rPr>
        <w:t>实施，从而使其在外部世界得以实现；这一行动被称为</w:t>
      </w:r>
      <w:r w:rsidRPr="00654A00">
        <w:rPr>
          <w:rFonts w:ascii="Calibri" w:hAnsi="Calibri" w:cs="Calibri"/>
          <w:sz w:val="28"/>
          <w:szCs w:val="28"/>
        </w:rPr>
        <w:t>“‘</w:t>
      </w:r>
      <w:r w:rsidRPr="00654A00">
        <w:rPr>
          <w:rFonts w:ascii="MS Gothic" w:eastAsia="MS Gothic" w:hAnsi="MS Gothic" w:cs="MS Gothic" w:hint="eastAsia"/>
          <w:sz w:val="28"/>
          <w:szCs w:val="28"/>
        </w:rPr>
        <w:t>有</w:t>
      </w:r>
      <w:r w:rsidRPr="00654A00">
        <w:rPr>
          <w:rFonts w:ascii="Calibri" w:hAnsi="Calibri" w:cs="Calibri"/>
          <w:sz w:val="28"/>
          <w:szCs w:val="28"/>
        </w:rPr>
        <w:t>’</w:t>
      </w:r>
      <w:r w:rsidRPr="00654A00">
        <w:rPr>
          <w:rFonts w:ascii="MS Gothic" w:eastAsia="MS Gothic" w:hAnsi="MS Gothic" w:cs="MS Gothic" w:hint="eastAsia"/>
          <w:sz w:val="28"/>
          <w:szCs w:val="28"/>
        </w:rPr>
        <w:t>，于是便有了</w:t>
      </w:r>
      <w:proofErr w:type="spellEnd"/>
      <w:r w:rsidRPr="00654A00">
        <w:rPr>
          <w:rFonts w:ascii="Calibri" w:hAnsi="Calibri" w:cs="Calibri"/>
          <w:sz w:val="28"/>
          <w:szCs w:val="28"/>
        </w:rPr>
        <w:t>”</w:t>
      </w:r>
      <w:r w:rsidRPr="00654A00">
        <w:rPr>
          <w:rFonts w:ascii="MS Gothic" w:eastAsia="MS Gothic" w:hAnsi="MS Gothic" w:cs="MS Gothic" w:hint="eastAsia"/>
          <w:sz w:val="28"/>
          <w:szCs w:val="28"/>
        </w:rPr>
        <w:t>（</w:t>
      </w:r>
      <w:r w:rsidRPr="00654A00">
        <w:rPr>
          <w:rFonts w:ascii="Times New Roman" w:hAnsi="Times New Roman" w:cs="Times New Roman" w:hint="cs"/>
          <w:b/>
          <w:bCs/>
          <w:sz w:val="28"/>
          <w:szCs w:val="28"/>
          <w:rtl/>
        </w:rPr>
        <w:t>کنفیکون</w:t>
      </w:r>
      <w:r w:rsidRPr="00654A00">
        <w:rPr>
          <w:rFonts w:ascii="MS Gothic" w:eastAsia="MS Gothic" w:hAnsi="MS Gothic" w:cs="MS Gothic" w:hint="eastAsia"/>
          <w:sz w:val="28"/>
          <w:szCs w:val="28"/>
        </w:rPr>
        <w:t>）。</w:t>
      </w:r>
    </w:p>
    <w:p w:rsidR="00654A00" w:rsidRDefault="00E02931">
      <w:pPr>
        <w:rPr>
          <w:rFonts w:ascii="MingLiU" w:eastAsia="MingLiU" w:hAnsi="MingLiU" w:cs="MingLiU"/>
          <w:sz w:val="28"/>
          <w:szCs w:val="28"/>
        </w:rPr>
      </w:pPr>
      <w:proofErr w:type="spellStart"/>
      <w:r w:rsidRPr="00E02931">
        <w:rPr>
          <w:rFonts w:ascii="MS Gothic" w:eastAsia="MS Gothic" w:hAnsi="MS Gothic" w:cs="MS Gothic" w:hint="eastAsia"/>
          <w:sz w:val="28"/>
          <w:szCs w:val="28"/>
        </w:rPr>
        <w:t>伊斯</w:t>
      </w:r>
      <w:r w:rsidRPr="00E02931">
        <w:rPr>
          <w:rFonts w:ascii="MingLiU" w:eastAsia="MingLiU" w:hAnsi="MingLiU" w:cs="MingLiU" w:hint="eastAsia"/>
          <w:sz w:val="28"/>
          <w:szCs w:val="28"/>
        </w:rPr>
        <w:t>兰教是由内而外、源于神圣启示的律法</w:t>
      </w:r>
      <w:proofErr w:type="spellEnd"/>
      <w:r w:rsidRPr="00E02931">
        <w:rPr>
          <w:rFonts w:ascii="MingLiU" w:eastAsia="MingLiU" w:hAnsi="MingLiU" w:cs="MingLiU" w:hint="eastAsia"/>
          <w:sz w:val="28"/>
          <w:szCs w:val="28"/>
        </w:rPr>
        <w:t>。</w:t>
      </w:r>
    </w:p>
    <w:sectPr w:rsidR="00654A00" w:rsidSect="005D3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AE6D3B"/>
    <w:rsid w:val="00027097"/>
    <w:rsid w:val="00047DC3"/>
    <w:rsid w:val="0008530A"/>
    <w:rsid w:val="00127DCB"/>
    <w:rsid w:val="00154750"/>
    <w:rsid w:val="001D7C66"/>
    <w:rsid w:val="001E7150"/>
    <w:rsid w:val="001F1BD3"/>
    <w:rsid w:val="002362B6"/>
    <w:rsid w:val="00250A14"/>
    <w:rsid w:val="0027724C"/>
    <w:rsid w:val="002C3D40"/>
    <w:rsid w:val="002C6F13"/>
    <w:rsid w:val="002F66C4"/>
    <w:rsid w:val="00327EF6"/>
    <w:rsid w:val="004246C0"/>
    <w:rsid w:val="004349F7"/>
    <w:rsid w:val="0046693A"/>
    <w:rsid w:val="00481B6B"/>
    <w:rsid w:val="004952FA"/>
    <w:rsid w:val="004C2936"/>
    <w:rsid w:val="004D1D91"/>
    <w:rsid w:val="00521047"/>
    <w:rsid w:val="00536CCA"/>
    <w:rsid w:val="005A1F5C"/>
    <w:rsid w:val="005C2201"/>
    <w:rsid w:val="005D3CCD"/>
    <w:rsid w:val="005F3114"/>
    <w:rsid w:val="0063258C"/>
    <w:rsid w:val="00654A00"/>
    <w:rsid w:val="00656860"/>
    <w:rsid w:val="0065730E"/>
    <w:rsid w:val="006C6A7A"/>
    <w:rsid w:val="007001BF"/>
    <w:rsid w:val="00715886"/>
    <w:rsid w:val="007A6373"/>
    <w:rsid w:val="007E6A59"/>
    <w:rsid w:val="007F33BA"/>
    <w:rsid w:val="008118C3"/>
    <w:rsid w:val="008327D4"/>
    <w:rsid w:val="00852AE7"/>
    <w:rsid w:val="008545B0"/>
    <w:rsid w:val="00865889"/>
    <w:rsid w:val="00870C9F"/>
    <w:rsid w:val="00884728"/>
    <w:rsid w:val="008916E2"/>
    <w:rsid w:val="008A7565"/>
    <w:rsid w:val="008B4C95"/>
    <w:rsid w:val="008D2E3B"/>
    <w:rsid w:val="00907C97"/>
    <w:rsid w:val="00960859"/>
    <w:rsid w:val="00970FAF"/>
    <w:rsid w:val="00977281"/>
    <w:rsid w:val="009954C2"/>
    <w:rsid w:val="009B42B1"/>
    <w:rsid w:val="009C3299"/>
    <w:rsid w:val="00A06E1E"/>
    <w:rsid w:val="00AB5B08"/>
    <w:rsid w:val="00AE6D3B"/>
    <w:rsid w:val="00B07374"/>
    <w:rsid w:val="00B11D8C"/>
    <w:rsid w:val="00B57DDA"/>
    <w:rsid w:val="00BE0323"/>
    <w:rsid w:val="00BF26BD"/>
    <w:rsid w:val="00C14069"/>
    <w:rsid w:val="00C63B5F"/>
    <w:rsid w:val="00C65035"/>
    <w:rsid w:val="00CA79FE"/>
    <w:rsid w:val="00CF53C1"/>
    <w:rsid w:val="00D15871"/>
    <w:rsid w:val="00DD1D45"/>
    <w:rsid w:val="00E02931"/>
    <w:rsid w:val="00E03810"/>
    <w:rsid w:val="00E41D03"/>
    <w:rsid w:val="00E5522B"/>
    <w:rsid w:val="00E9286E"/>
    <w:rsid w:val="00EB5BAA"/>
    <w:rsid w:val="00EC66F8"/>
    <w:rsid w:val="00EF4D66"/>
    <w:rsid w:val="00F53660"/>
    <w:rsid w:val="00FC1169"/>
    <w:rsid w:val="00FC50A5"/>
    <w:rsid w:val="00FD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9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86</cp:revision>
  <dcterms:created xsi:type="dcterms:W3CDTF">2026-06-22T14:57:00Z</dcterms:created>
  <dcterms:modified xsi:type="dcterms:W3CDTF">2026-06-23T21:32:00Z</dcterms:modified>
</cp:coreProperties>
</file>