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D5D" w:rsidRDefault="00467D5D" w:rsidP="00FB540B">
      <w:pPr>
        <w:jc w:val="center"/>
        <w:rPr>
          <w:rFonts w:ascii="Times New Roman" w:hAnsi="Times New Roman" w:cs="Times New Roman"/>
          <w:sz w:val="28"/>
          <w:szCs w:val="28"/>
        </w:rPr>
      </w:pPr>
    </w:p>
    <w:p w:rsidR="00FB540B" w:rsidRPr="00AE60A3" w:rsidRDefault="00FB540B" w:rsidP="00E60185">
      <w:pPr>
        <w:jc w:val="center"/>
        <w:rPr>
          <w:rFonts w:ascii="Times New Roman" w:hAnsi="Times New Roman" w:cs="Times New Roman"/>
          <w:sz w:val="28"/>
          <w:szCs w:val="28"/>
        </w:rPr>
      </w:pPr>
      <w:r w:rsidRPr="00AE60A3">
        <w:rPr>
          <w:rFonts w:ascii="Times New Roman" w:hAnsi="Times New Roman" w:cs="Times New Roman"/>
          <w:sz w:val="28"/>
          <w:szCs w:val="28"/>
        </w:rPr>
        <w:t xml:space="preserve">" </w:t>
      </w:r>
      <w:r w:rsidR="00E60185" w:rsidRPr="00AE60A3">
        <w:rPr>
          <w:rFonts w:ascii="Times New Roman" w:hAnsi="Times New Roman" w:cs="Times New Roman"/>
          <w:b/>
          <w:bCs/>
          <w:sz w:val="28"/>
          <w:szCs w:val="28"/>
        </w:rPr>
        <w:t>Im Namen des Obengenannten</w:t>
      </w:r>
      <w:r w:rsidRPr="00AE60A3">
        <w:rPr>
          <w:rFonts w:ascii="Times New Roman" w:hAnsi="Times New Roman" w:cs="Times New Roman"/>
          <w:b/>
          <w:bCs/>
          <w:sz w:val="28"/>
          <w:szCs w:val="28"/>
        </w:rPr>
        <w:t xml:space="preserve"> </w:t>
      </w:r>
      <w:r w:rsidRPr="00AE60A3">
        <w:rPr>
          <w:rFonts w:ascii="Times New Roman" w:hAnsi="Times New Roman" w:cs="Times New Roman"/>
          <w:sz w:val="28"/>
          <w:szCs w:val="28"/>
        </w:rPr>
        <w:t>"</w:t>
      </w:r>
    </w:p>
    <w:p w:rsidR="00FB540B" w:rsidRPr="00AE60A3" w:rsidRDefault="00FB540B" w:rsidP="00E60185">
      <w:pPr>
        <w:jc w:val="center"/>
        <w:rPr>
          <w:rFonts w:ascii="Times New Roman" w:hAnsi="Times New Roman" w:cs="Times New Roman"/>
          <w:sz w:val="36"/>
          <w:szCs w:val="36"/>
        </w:rPr>
      </w:pPr>
      <w:r w:rsidRPr="00AE60A3">
        <w:rPr>
          <w:rFonts w:ascii="Times New Roman" w:hAnsi="Times New Roman" w:cs="Times New Roman"/>
          <w:sz w:val="36"/>
          <w:szCs w:val="36"/>
        </w:rPr>
        <w:t xml:space="preserve">" </w:t>
      </w:r>
      <w:r w:rsidR="00E60185" w:rsidRPr="00AE60A3">
        <w:rPr>
          <w:rFonts w:ascii="Times New Roman" w:hAnsi="Times New Roman" w:cs="Times New Roman"/>
          <w:b/>
          <w:bCs/>
          <w:sz w:val="36"/>
          <w:szCs w:val="36"/>
          <w:u w:val="single"/>
        </w:rPr>
        <w:t>Anzeige der Vertretung</w:t>
      </w:r>
      <w:r w:rsidRPr="00AE60A3">
        <w:rPr>
          <w:rFonts w:ascii="Times New Roman" w:hAnsi="Times New Roman" w:cs="Times New Roman"/>
          <w:b/>
          <w:bCs/>
          <w:sz w:val="36"/>
          <w:szCs w:val="36"/>
        </w:rPr>
        <w:t xml:space="preserve"> </w:t>
      </w:r>
      <w:r w:rsidRPr="00AE60A3">
        <w:rPr>
          <w:rFonts w:ascii="Times New Roman" w:hAnsi="Times New Roman" w:cs="Times New Roman"/>
          <w:sz w:val="36"/>
          <w:szCs w:val="36"/>
        </w:rPr>
        <w:t>"</w:t>
      </w:r>
    </w:p>
    <w:p w:rsidR="00FB540B" w:rsidRPr="00AE60A3" w:rsidRDefault="00FB540B" w:rsidP="00FB540B">
      <w:pPr>
        <w:spacing w:after="0"/>
        <w:jc w:val="center"/>
        <w:rPr>
          <w:rFonts w:ascii="Times New Roman" w:hAnsi="Times New Roman" w:cs="Times New Roman"/>
          <w:b/>
          <w:bCs/>
          <w:sz w:val="14"/>
          <w:szCs w:val="14"/>
        </w:rPr>
      </w:pPr>
    </w:p>
    <w:p w:rsidR="00FB540B" w:rsidRPr="00AE60A3" w:rsidRDefault="00FB540B" w:rsidP="001D01FE">
      <w:pPr>
        <w:jc w:val="center"/>
        <w:rPr>
          <w:rFonts w:ascii="Times New Roman" w:hAnsi="Times New Roman" w:cs="Times New Roman"/>
          <w:b/>
          <w:bCs/>
          <w:sz w:val="28"/>
          <w:szCs w:val="28"/>
        </w:rPr>
      </w:pPr>
      <w:r w:rsidRPr="00AE60A3">
        <w:rPr>
          <w:rFonts w:ascii="Wingdings" w:hAnsi="Wingdings"/>
          <w:color w:val="000000"/>
          <w:sz w:val="32"/>
          <w:szCs w:val="32"/>
          <w:shd w:val="clear" w:color="auto" w:fill="FFFFF2"/>
        </w:rPr>
        <w:t></w:t>
      </w:r>
      <w:r w:rsidR="001D01FE" w:rsidRPr="00AE60A3">
        <w:t xml:space="preserve"> </w:t>
      </w:r>
      <w:r w:rsidR="001D01FE" w:rsidRPr="00AE60A3">
        <w:rPr>
          <w:rFonts w:ascii="Times New Roman" w:hAnsi="Times New Roman" w:cs="Times New Roman"/>
          <w:b/>
          <w:bCs/>
          <w:sz w:val="28"/>
          <w:szCs w:val="28"/>
        </w:rPr>
        <w:t>Das Erscheinen des zwölften Imams in der Rolle des Mahdi Gha'im (</w:t>
      </w:r>
      <w:r w:rsidR="001D01FE" w:rsidRPr="00AE60A3">
        <w:rPr>
          <w:rFonts w:ascii="Times New Roman" w:hAnsi="Times New Roman" w:cs="Times New Roman" w:hint="cs"/>
          <w:b/>
          <w:bCs/>
          <w:sz w:val="28"/>
          <w:szCs w:val="28"/>
          <w:rtl/>
        </w:rPr>
        <w:t>مهدی</w:t>
      </w:r>
      <w:r w:rsidR="001D01FE" w:rsidRPr="00AE60A3">
        <w:rPr>
          <w:rFonts w:ascii="Times New Roman" w:hAnsi="Times New Roman" w:cs="Times New Roman"/>
          <w:b/>
          <w:bCs/>
          <w:sz w:val="28"/>
          <w:szCs w:val="28"/>
          <w:rtl/>
        </w:rPr>
        <w:t xml:space="preserve"> </w:t>
      </w:r>
      <w:r w:rsidR="001D01FE" w:rsidRPr="00AE60A3">
        <w:rPr>
          <w:rFonts w:ascii="Times New Roman" w:hAnsi="Times New Roman" w:cs="Times New Roman" w:hint="cs"/>
          <w:b/>
          <w:bCs/>
          <w:sz w:val="28"/>
          <w:szCs w:val="28"/>
          <w:rtl/>
        </w:rPr>
        <w:t>قائم</w:t>
      </w:r>
      <w:r w:rsidR="001D01FE" w:rsidRPr="00AE60A3">
        <w:rPr>
          <w:rFonts w:ascii="Times New Roman" w:hAnsi="Times New Roman" w:cs="Times New Roman"/>
          <w:b/>
          <w:bCs/>
          <w:sz w:val="28"/>
          <w:szCs w:val="28"/>
        </w:rPr>
        <w:t>) für den Weltfrieden</w:t>
      </w:r>
      <w:r w:rsidRPr="00AE60A3">
        <w:rPr>
          <w:rFonts w:ascii="Wingdings" w:hAnsi="Wingdings"/>
          <w:color w:val="000000"/>
          <w:sz w:val="32"/>
          <w:szCs w:val="32"/>
          <w:shd w:val="clear" w:color="auto" w:fill="FFFFF2"/>
        </w:rPr>
        <w:t></w:t>
      </w:r>
    </w:p>
    <w:p w:rsidR="00FB540B" w:rsidRPr="00AE60A3" w:rsidRDefault="00E2163B" w:rsidP="00FB540B">
      <w:pPr>
        <w:rPr>
          <w:rFonts w:ascii="Times New Roman" w:hAnsi="Times New Roman" w:cs="Times New Roman"/>
          <w:sz w:val="27"/>
          <w:szCs w:val="27"/>
        </w:rPr>
      </w:pPr>
      <w:r w:rsidRPr="00AE60A3">
        <w:rPr>
          <w:rFonts w:ascii="Times New Roman" w:hAnsi="Times New Roman" w:cs="Times New Roman"/>
          <w:sz w:val="27"/>
          <w:szCs w:val="27"/>
        </w:rPr>
        <w:t>Name: Mahmood, Sohn von Abdulhossein Rezaei-Kamalabad und Fatemeh Asil Yazdi</w:t>
      </w:r>
    </w:p>
    <w:p w:rsidR="00FB540B" w:rsidRPr="00AE60A3" w:rsidRDefault="00242D9D" w:rsidP="00FB540B">
      <w:pPr>
        <w:rPr>
          <w:rFonts w:ascii="Times New Roman" w:hAnsi="Times New Roman" w:cs="Times New Roman"/>
          <w:sz w:val="28"/>
          <w:szCs w:val="28"/>
        </w:rPr>
      </w:pPr>
      <w:r w:rsidRPr="00AE60A3">
        <w:rPr>
          <w:rFonts w:ascii="Times New Roman" w:hAnsi="Times New Roman" w:cs="Times New Roman"/>
          <w:sz w:val="28"/>
          <w:szCs w:val="28"/>
        </w:rPr>
        <w:t>Ort: Cambridge, Massachusetts</w:t>
      </w:r>
    </w:p>
    <w:p w:rsidR="00FB540B" w:rsidRPr="00AE60A3" w:rsidRDefault="00FB540B" w:rsidP="00FB540B">
      <w:pPr>
        <w:rPr>
          <w:rFonts w:ascii="Times New Roman" w:hAnsi="Times New Roman" w:cs="Times New Roman"/>
          <w:sz w:val="28"/>
          <w:szCs w:val="28"/>
        </w:rPr>
      </w:pPr>
    </w:p>
    <w:p w:rsidR="00FB540B" w:rsidRPr="00AE60A3" w:rsidRDefault="00FB540B" w:rsidP="00FE3F35">
      <w:pPr>
        <w:jc w:val="center"/>
        <w:rPr>
          <w:rFonts w:ascii="Times New Roman" w:hAnsi="Times New Roman" w:cs="Times New Roman"/>
          <w:sz w:val="36"/>
          <w:szCs w:val="36"/>
        </w:rPr>
      </w:pPr>
      <w:r w:rsidRPr="00AE60A3">
        <w:rPr>
          <w:rFonts w:ascii="Times New Roman" w:hAnsi="Times New Roman" w:cs="Times New Roman"/>
          <w:sz w:val="36"/>
          <w:szCs w:val="36"/>
        </w:rPr>
        <w:t xml:space="preserve">" </w:t>
      </w:r>
      <w:r w:rsidR="00FE3F35" w:rsidRPr="00AE60A3">
        <w:rPr>
          <w:rFonts w:ascii="Times New Roman" w:hAnsi="Times New Roman" w:cs="Times New Roman"/>
          <w:b/>
          <w:bCs/>
          <w:sz w:val="36"/>
          <w:szCs w:val="36"/>
          <w:u w:val="single"/>
        </w:rPr>
        <w:t>Treueerklärung</w:t>
      </w:r>
      <w:r w:rsidRPr="00AE60A3">
        <w:rPr>
          <w:rFonts w:ascii="Times New Roman" w:hAnsi="Times New Roman" w:cs="Times New Roman"/>
          <w:b/>
          <w:bCs/>
          <w:sz w:val="36"/>
          <w:szCs w:val="36"/>
        </w:rPr>
        <w:t xml:space="preserve"> </w:t>
      </w:r>
      <w:r w:rsidRPr="00AE60A3">
        <w:rPr>
          <w:rFonts w:ascii="Times New Roman" w:hAnsi="Times New Roman" w:cs="Times New Roman"/>
          <w:sz w:val="36"/>
          <w:szCs w:val="36"/>
        </w:rPr>
        <w:t>"</w:t>
      </w:r>
    </w:p>
    <w:p w:rsidR="00D522ED" w:rsidRPr="00AE60A3" w:rsidRDefault="00D522ED" w:rsidP="00343722">
      <w:pPr>
        <w:rPr>
          <w:rFonts w:ascii="Times New Roman" w:hAnsi="Times New Roman" w:cs="Times New Roman"/>
          <w:sz w:val="28"/>
          <w:szCs w:val="28"/>
        </w:rPr>
      </w:pPr>
      <w:r w:rsidRPr="00AE60A3">
        <w:rPr>
          <w:rFonts w:ascii="Times New Roman" w:hAnsi="Times New Roman" w:cs="Times New Roman"/>
          <w:sz w:val="28"/>
          <w:szCs w:val="28"/>
        </w:rPr>
        <w:t xml:space="preserve">Wenn Sie den Treueeid annehmen, sprechen Sie </w:t>
      </w:r>
      <w:r w:rsidR="00343722">
        <w:rPr>
          <w:rFonts w:ascii="Times New Roman" w:hAnsi="Times New Roman" w:cs="Times New Roman"/>
          <w:sz w:val="28"/>
          <w:szCs w:val="28"/>
        </w:rPr>
        <w:t>“</w:t>
      </w:r>
      <w:r w:rsidRPr="00AE60A3">
        <w:rPr>
          <w:rFonts w:ascii="Times New Roman" w:hAnsi="Times New Roman" w:cs="Times New Roman"/>
          <w:sz w:val="28"/>
          <w:szCs w:val="28"/>
        </w:rPr>
        <w:t>Bismillah</w:t>
      </w:r>
      <w:r w:rsidR="00343722">
        <w:rPr>
          <w:rFonts w:ascii="Times New Roman" w:hAnsi="Times New Roman" w:cs="Times New Roman"/>
          <w:sz w:val="28"/>
          <w:szCs w:val="28"/>
        </w:rPr>
        <w:t>”</w:t>
      </w:r>
      <w:r w:rsidRPr="00AE60A3">
        <w:rPr>
          <w:rFonts w:ascii="Times New Roman" w:hAnsi="Times New Roman" w:cs="Times New Roman"/>
          <w:sz w:val="28"/>
          <w:szCs w:val="28"/>
        </w:rPr>
        <w:t xml:space="preserve"> (</w:t>
      </w:r>
      <w:r w:rsidRPr="00AE60A3">
        <w:rPr>
          <w:rFonts w:ascii="Times New Roman" w:hAnsi="Times New Roman" w:cs="Times New Roman" w:hint="cs"/>
          <w:sz w:val="28"/>
          <w:szCs w:val="28"/>
          <w:rtl/>
        </w:rPr>
        <w:t>بسم</w:t>
      </w:r>
      <w:r w:rsidRPr="00AE60A3">
        <w:rPr>
          <w:rFonts w:ascii="Times New Roman" w:hAnsi="Times New Roman" w:cs="Times New Roman"/>
          <w:sz w:val="28"/>
          <w:szCs w:val="28"/>
          <w:rtl/>
        </w:rPr>
        <w:t xml:space="preserve"> </w:t>
      </w:r>
      <w:r w:rsidRPr="00AE60A3">
        <w:rPr>
          <w:rFonts w:ascii="Times New Roman" w:hAnsi="Times New Roman" w:cs="Times New Roman" w:hint="cs"/>
          <w:sz w:val="28"/>
          <w:szCs w:val="28"/>
          <w:rtl/>
        </w:rPr>
        <w:t>الله</w:t>
      </w:r>
      <w:r w:rsidRPr="00AE60A3">
        <w:rPr>
          <w:rFonts w:ascii="Times New Roman" w:hAnsi="Times New Roman" w:cs="Times New Roman"/>
          <w:sz w:val="28"/>
          <w:szCs w:val="28"/>
        </w:rPr>
        <w:t xml:space="preserve">), legen Sie Ihre rechte Hand auf Ihre Brust und Ihr Herz und nennen Sie Ihren Namen sowie die Namen Ihres Vaters und Ihrer Mutter. Damit bekunden Sie innerlich Ihre Anerkennung von </w:t>
      </w:r>
      <w:r w:rsidR="000F6549">
        <w:rPr>
          <w:rFonts w:ascii="Times New Roman" w:hAnsi="Times New Roman" w:cs="Times New Roman"/>
          <w:sz w:val="28"/>
          <w:szCs w:val="28"/>
        </w:rPr>
        <w:t>“</w:t>
      </w:r>
      <w:r w:rsidRPr="00AE60A3">
        <w:rPr>
          <w:rFonts w:ascii="Times New Roman" w:hAnsi="Times New Roman" w:cs="Times New Roman"/>
          <w:sz w:val="28"/>
          <w:szCs w:val="28"/>
        </w:rPr>
        <w:t>Imam Mahdi</w:t>
      </w:r>
      <w:r w:rsidR="000F6549">
        <w:rPr>
          <w:rFonts w:ascii="Times New Roman" w:hAnsi="Times New Roman" w:cs="Times New Roman"/>
          <w:sz w:val="28"/>
          <w:szCs w:val="28"/>
        </w:rPr>
        <w:t>”</w:t>
      </w:r>
      <w:r w:rsidRPr="00AE60A3">
        <w:rPr>
          <w:rFonts w:ascii="Times New Roman" w:hAnsi="Times New Roman" w:cs="Times New Roman"/>
          <w:sz w:val="28"/>
          <w:szCs w:val="28"/>
        </w:rPr>
        <w:t xml:space="preserve"> und Ihre Bereitschaft, die Anweisungen entgegenzunehmen; zudem dürfen Sie stolz auf den Titel eines „Mehdiyon“ sein, der fest zu seiner Sache steht.</w:t>
      </w:r>
    </w:p>
    <w:p w:rsidR="00FB540B" w:rsidRPr="00AE60A3" w:rsidRDefault="00FB540B" w:rsidP="00FB540B">
      <w:pPr>
        <w:jc w:val="center"/>
        <w:rPr>
          <w:rFonts w:ascii="Times New Roman" w:hAnsi="Times New Roman" w:cs="Times New Roman"/>
          <w:sz w:val="36"/>
          <w:szCs w:val="36"/>
        </w:rPr>
      </w:pPr>
    </w:p>
    <w:p w:rsidR="00FB540B" w:rsidRPr="00AE60A3" w:rsidRDefault="00FB540B" w:rsidP="00E54CBF">
      <w:pPr>
        <w:jc w:val="center"/>
        <w:rPr>
          <w:rFonts w:ascii="Times New Roman" w:hAnsi="Times New Roman" w:cs="Times New Roman"/>
          <w:sz w:val="36"/>
          <w:szCs w:val="36"/>
        </w:rPr>
      </w:pPr>
      <w:r w:rsidRPr="00AE60A3">
        <w:rPr>
          <w:rFonts w:ascii="Times New Roman" w:hAnsi="Times New Roman" w:cs="Times New Roman"/>
          <w:sz w:val="36"/>
          <w:szCs w:val="36"/>
        </w:rPr>
        <w:t xml:space="preserve">" </w:t>
      </w:r>
      <w:r w:rsidR="00E54CBF" w:rsidRPr="00AE60A3">
        <w:rPr>
          <w:rFonts w:ascii="Times New Roman" w:hAnsi="Times New Roman" w:cs="Times New Roman"/>
          <w:b/>
          <w:bCs/>
          <w:sz w:val="36"/>
          <w:szCs w:val="36"/>
        </w:rPr>
        <w:t>Hinweis zur Kleiderordnung</w:t>
      </w:r>
      <w:r w:rsidRPr="00AE60A3">
        <w:rPr>
          <w:rFonts w:ascii="Times New Roman" w:hAnsi="Times New Roman" w:cs="Times New Roman"/>
          <w:b/>
          <w:bCs/>
          <w:sz w:val="36"/>
          <w:szCs w:val="36"/>
        </w:rPr>
        <w:t xml:space="preserve"> </w:t>
      </w:r>
      <w:r w:rsidRPr="00AE60A3">
        <w:rPr>
          <w:rFonts w:ascii="Times New Roman" w:hAnsi="Times New Roman" w:cs="Times New Roman"/>
          <w:sz w:val="36"/>
          <w:szCs w:val="36"/>
        </w:rPr>
        <w:t>"</w:t>
      </w:r>
    </w:p>
    <w:p w:rsidR="00FB540B" w:rsidRPr="00AE60A3" w:rsidRDefault="00E75CC9" w:rsidP="00FB540B">
      <w:pPr>
        <w:rPr>
          <w:rFonts w:ascii="Times New Roman" w:hAnsi="Times New Roman" w:cs="Times New Roman"/>
          <w:sz w:val="28"/>
          <w:szCs w:val="28"/>
        </w:rPr>
      </w:pPr>
      <w:r w:rsidRPr="00AE60A3">
        <w:rPr>
          <w:rFonts w:ascii="Times New Roman" w:hAnsi="Times New Roman" w:cs="Times New Roman"/>
          <w:sz w:val="28"/>
          <w:szCs w:val="28"/>
        </w:rPr>
        <w:t>Grünes Hemd und grüner Schal mit einem Bommel aus Kamelwolle am unteren Ende des Schals sowie ein schwarzer Filzhut.</w:t>
      </w:r>
    </w:p>
    <w:p w:rsidR="0051032B" w:rsidRPr="00AE60A3" w:rsidRDefault="0051032B" w:rsidP="00FB540B">
      <w:pPr>
        <w:rPr>
          <w:rFonts w:ascii="Times New Roman" w:hAnsi="Times New Roman" w:cs="Times New Roman"/>
          <w:sz w:val="28"/>
          <w:szCs w:val="28"/>
        </w:rPr>
      </w:pPr>
    </w:p>
    <w:p w:rsidR="009D28C8" w:rsidRPr="00AE60A3" w:rsidRDefault="00A865B8" w:rsidP="009D28C8">
      <w:pPr>
        <w:jc w:val="center"/>
        <w:rPr>
          <w:rFonts w:ascii="Times New Roman" w:hAnsi="Times New Roman" w:cs="Times New Roman"/>
          <w:b/>
          <w:bCs/>
          <w:sz w:val="32"/>
          <w:szCs w:val="32"/>
        </w:rPr>
      </w:pPr>
      <w:r w:rsidRPr="00AE60A3">
        <w:rPr>
          <w:rFonts w:ascii="Times New Roman" w:hAnsi="Times New Roman" w:cs="Times New Roman"/>
          <w:b/>
          <w:bCs/>
          <w:sz w:val="32"/>
          <w:szCs w:val="32"/>
        </w:rPr>
        <w:t>Sure Al-Qamar (54): Vers 1</w:t>
      </w:r>
      <w:r w:rsidR="009D28C8" w:rsidRPr="00AE60A3">
        <w:rPr>
          <w:rFonts w:ascii="Times New Roman" w:hAnsi="Times New Roman" w:cs="Times New Roman"/>
          <w:b/>
          <w:bCs/>
          <w:sz w:val="32"/>
          <w:szCs w:val="32"/>
        </w:rPr>
        <w:t xml:space="preserve">      </w:t>
      </w:r>
      <w:r w:rsidR="009D28C8" w:rsidRPr="00AE60A3">
        <w:rPr>
          <w:rFonts w:ascii="Times New Roman" w:hAnsi="Times New Roman" w:cs="Times New Roman"/>
          <w:b/>
          <w:bCs/>
          <w:sz w:val="32"/>
          <w:szCs w:val="32"/>
          <w:rtl/>
          <w:lang w:bidi="fa-IR"/>
        </w:rPr>
        <w:t>اقْتَرَبَتِ السَّاعَةُ وَانْشَقَّ الْقَمَرُ ﴿۱﴾</w:t>
      </w:r>
    </w:p>
    <w:p w:rsidR="009D28C8" w:rsidRPr="00AE60A3" w:rsidRDefault="009D28C8" w:rsidP="009D28C8">
      <w:pPr>
        <w:rPr>
          <w:rFonts w:ascii="Times New Roman" w:hAnsi="Times New Roman" w:cs="Times New Roman"/>
          <w:sz w:val="28"/>
          <w:szCs w:val="28"/>
        </w:rPr>
      </w:pPr>
    </w:p>
    <w:p w:rsidR="009D28C8" w:rsidRPr="00AE60A3" w:rsidRDefault="00BE6263" w:rsidP="009D28C8">
      <w:pPr>
        <w:rPr>
          <w:rFonts w:ascii="Times New Roman" w:hAnsi="Times New Roman" w:cs="Times New Roman"/>
          <w:sz w:val="28"/>
          <w:szCs w:val="28"/>
        </w:rPr>
      </w:pPr>
      <w:r w:rsidRPr="00AE60A3">
        <w:rPr>
          <w:rFonts w:ascii="Times New Roman" w:hAnsi="Times New Roman" w:cs="Times New Roman"/>
          <w:sz w:val="28"/>
          <w:szCs w:val="28"/>
        </w:rPr>
        <w:t>Gott ist derjenige, der den Aufgang zweier Sonnen im Osten und zweier Sonnen zur Mittagszeit sowie den Untergang zweier Sonnen im Westen bewirkt.</w:t>
      </w:r>
    </w:p>
    <w:p w:rsidR="009D28C8" w:rsidRPr="00AE60A3" w:rsidRDefault="009D28C8" w:rsidP="009D28C8">
      <w:pPr>
        <w:rPr>
          <w:rFonts w:ascii="Times New Roman" w:hAnsi="Times New Roman" w:cs="Times New Roman"/>
          <w:sz w:val="28"/>
          <w:szCs w:val="28"/>
        </w:rPr>
      </w:pPr>
    </w:p>
    <w:p w:rsidR="009D28C8" w:rsidRPr="00AE60A3" w:rsidRDefault="00F11753" w:rsidP="009D28C8">
      <w:pPr>
        <w:rPr>
          <w:rFonts w:ascii="Times New Roman" w:hAnsi="Times New Roman" w:cs="Times New Roman"/>
          <w:sz w:val="28"/>
          <w:szCs w:val="28"/>
        </w:rPr>
      </w:pPr>
      <w:r w:rsidRPr="00AE60A3">
        <w:rPr>
          <w:rFonts w:ascii="Times New Roman" w:hAnsi="Times New Roman" w:cs="Times New Roman"/>
          <w:sz w:val="28"/>
          <w:szCs w:val="28"/>
        </w:rPr>
        <w:t>Sure Al-Rahman (55), Vers 26</w:t>
      </w:r>
      <w:r w:rsidR="009D28C8" w:rsidRPr="00AE60A3">
        <w:rPr>
          <w:rFonts w:ascii="Times New Roman" w:hAnsi="Times New Roman" w:cs="Times New Roman"/>
          <w:sz w:val="28"/>
          <w:szCs w:val="28"/>
        </w:rPr>
        <w:t xml:space="preserve">  :   </w:t>
      </w:r>
      <w:r w:rsidR="009D28C8" w:rsidRPr="00AE60A3">
        <w:rPr>
          <w:rFonts w:ascii="Times New Roman" w:hAnsi="Times New Roman" w:cs="Times New Roman" w:hint="cs"/>
          <w:sz w:val="28"/>
          <w:szCs w:val="28"/>
          <w:rtl/>
        </w:rPr>
        <w:t>وَ يَبْقَى</w:t>
      </w:r>
      <w:r w:rsidR="009D28C8" w:rsidRPr="00AE60A3">
        <w:rPr>
          <w:rFonts w:ascii="Times New Roman" w:hAnsi="Times New Roman" w:cs="Times New Roman"/>
          <w:sz w:val="28"/>
          <w:szCs w:val="28"/>
          <w:rtl/>
        </w:rPr>
        <w:t xml:space="preserve"> </w:t>
      </w:r>
      <w:r w:rsidR="009D28C8" w:rsidRPr="00AE60A3">
        <w:rPr>
          <w:rFonts w:ascii="Times New Roman" w:hAnsi="Times New Roman" w:cs="Times New Roman" w:hint="cs"/>
          <w:sz w:val="28"/>
          <w:szCs w:val="28"/>
          <w:rtl/>
        </w:rPr>
        <w:t>وَجْهُ</w:t>
      </w:r>
      <w:r w:rsidR="009D28C8" w:rsidRPr="00AE60A3">
        <w:rPr>
          <w:rFonts w:ascii="Times New Roman" w:hAnsi="Times New Roman" w:cs="Times New Roman"/>
          <w:sz w:val="28"/>
          <w:szCs w:val="28"/>
          <w:rtl/>
        </w:rPr>
        <w:t xml:space="preserve"> </w:t>
      </w:r>
      <w:r w:rsidR="009D28C8" w:rsidRPr="00AE60A3">
        <w:rPr>
          <w:rFonts w:ascii="Times New Roman" w:hAnsi="Times New Roman" w:cs="Times New Roman" w:hint="cs"/>
          <w:sz w:val="28"/>
          <w:szCs w:val="28"/>
          <w:rtl/>
        </w:rPr>
        <w:t>رَبِّكَ</w:t>
      </w:r>
      <w:r w:rsidR="009D28C8" w:rsidRPr="00AE60A3">
        <w:rPr>
          <w:rFonts w:ascii="Times New Roman" w:hAnsi="Times New Roman" w:cs="Times New Roman"/>
          <w:sz w:val="28"/>
          <w:szCs w:val="28"/>
          <w:rtl/>
        </w:rPr>
        <w:t xml:space="preserve"> </w:t>
      </w:r>
      <w:r w:rsidR="009D28C8" w:rsidRPr="00AE60A3">
        <w:rPr>
          <w:rFonts w:ascii="Times New Roman" w:hAnsi="Times New Roman" w:cs="Times New Roman" w:hint="cs"/>
          <w:sz w:val="28"/>
          <w:szCs w:val="28"/>
          <w:rtl/>
        </w:rPr>
        <w:t>ذُوالْجَلَالِ</w:t>
      </w:r>
      <w:r w:rsidR="009D28C8" w:rsidRPr="00AE60A3">
        <w:rPr>
          <w:rFonts w:ascii="Times New Roman" w:hAnsi="Times New Roman" w:cs="Times New Roman"/>
          <w:sz w:val="28"/>
          <w:szCs w:val="28"/>
          <w:rtl/>
        </w:rPr>
        <w:t xml:space="preserve"> </w:t>
      </w:r>
      <w:r w:rsidR="009D28C8" w:rsidRPr="00AE60A3">
        <w:rPr>
          <w:rFonts w:ascii="Times New Roman" w:hAnsi="Times New Roman" w:cs="Times New Roman" w:hint="cs"/>
          <w:sz w:val="28"/>
          <w:szCs w:val="28"/>
          <w:rtl/>
        </w:rPr>
        <w:t>وَالْإِكْرَامِ</w:t>
      </w:r>
      <w:r w:rsidR="009D28C8" w:rsidRPr="00AE60A3">
        <w:rPr>
          <w:rFonts w:ascii="Times New Roman" w:hAnsi="Times New Roman" w:cs="Times New Roman"/>
          <w:sz w:val="28"/>
          <w:szCs w:val="28"/>
        </w:rPr>
        <w:t xml:space="preserve">  </w:t>
      </w:r>
    </w:p>
    <w:p w:rsidR="009D28C8" w:rsidRPr="00AE60A3" w:rsidRDefault="00F11753" w:rsidP="009D28C8">
      <w:pPr>
        <w:rPr>
          <w:rFonts w:ascii="Times New Roman" w:hAnsi="Times New Roman" w:cs="Times New Roman"/>
          <w:sz w:val="28"/>
          <w:szCs w:val="28"/>
        </w:rPr>
      </w:pPr>
      <w:r w:rsidRPr="00AE60A3">
        <w:rPr>
          <w:rFonts w:ascii="Times New Roman" w:hAnsi="Times New Roman" w:cs="Times New Roman"/>
          <w:sz w:val="28"/>
          <w:szCs w:val="28"/>
        </w:rPr>
        <w:t xml:space="preserve">Die gesegnete Sure Ar-Rahman </w:t>
      </w:r>
      <w:r w:rsidR="009D28C8" w:rsidRPr="00AE60A3">
        <w:rPr>
          <w:rFonts w:ascii="Times New Roman" w:hAnsi="Times New Roman" w:cs="Times New Roman"/>
          <w:sz w:val="28"/>
          <w:szCs w:val="28"/>
        </w:rPr>
        <w:t>:</w:t>
      </w:r>
    </w:p>
    <w:p w:rsidR="00FB540B" w:rsidRPr="00AE60A3" w:rsidRDefault="00FB540B" w:rsidP="00F73327">
      <w:pPr>
        <w:jc w:val="center"/>
        <w:rPr>
          <w:rFonts w:ascii="Times New Roman" w:hAnsi="Times New Roman" w:cs="Times New Roman"/>
          <w:sz w:val="28"/>
          <w:szCs w:val="28"/>
        </w:rPr>
      </w:pPr>
    </w:p>
    <w:p w:rsidR="00CC4EB9" w:rsidRPr="00AE60A3" w:rsidRDefault="00CC4EB9" w:rsidP="00C10E5E">
      <w:pPr>
        <w:jc w:val="center"/>
        <w:rPr>
          <w:rFonts w:ascii="Times New Roman" w:hAnsi="Times New Roman" w:cs="Times New Roman"/>
          <w:b/>
          <w:bCs/>
          <w:sz w:val="40"/>
          <w:szCs w:val="40"/>
        </w:rPr>
      </w:pPr>
      <w:r w:rsidRPr="00AE60A3">
        <w:rPr>
          <w:rFonts w:ascii="Times New Roman" w:hAnsi="Times New Roman" w:cs="Times New Roman"/>
          <w:b/>
          <w:bCs/>
          <w:sz w:val="40"/>
          <w:szCs w:val="40"/>
        </w:rPr>
        <w:t xml:space="preserve">" </w:t>
      </w:r>
      <w:r w:rsidRPr="00AE60A3">
        <w:rPr>
          <w:rFonts w:ascii="Times New Roman" w:hAnsi="Times New Roman" w:cs="Times New Roman" w:hint="cs"/>
          <w:b/>
          <w:bCs/>
          <w:sz w:val="40"/>
          <w:szCs w:val="40"/>
          <w:rtl/>
        </w:rPr>
        <w:t>رَبِّكُمَا</w:t>
      </w:r>
      <w:r w:rsidRPr="00AE60A3">
        <w:rPr>
          <w:rFonts w:ascii="Times New Roman" w:hAnsi="Times New Roman" w:cs="Times New Roman"/>
          <w:b/>
          <w:bCs/>
          <w:sz w:val="40"/>
          <w:szCs w:val="40"/>
          <w:rtl/>
        </w:rPr>
        <w:t xml:space="preserve"> </w:t>
      </w:r>
      <w:r w:rsidRPr="00AE60A3">
        <w:rPr>
          <w:rFonts w:ascii="Times New Roman" w:hAnsi="Times New Roman" w:cs="Times New Roman" w:hint="cs"/>
          <w:b/>
          <w:bCs/>
          <w:sz w:val="40"/>
          <w:szCs w:val="40"/>
          <w:rtl/>
        </w:rPr>
        <w:t>تُكَذِّبَانِ</w:t>
      </w:r>
      <w:r w:rsidRPr="00AE60A3">
        <w:rPr>
          <w:rFonts w:ascii="Times New Roman" w:hAnsi="Times New Roman" w:cs="Times New Roman"/>
          <w:b/>
          <w:bCs/>
          <w:sz w:val="40"/>
          <w:szCs w:val="40"/>
        </w:rPr>
        <w:t xml:space="preserve"> "</w:t>
      </w:r>
    </w:p>
    <w:p w:rsidR="001479FD" w:rsidRPr="00AE60A3" w:rsidRDefault="001479FD" w:rsidP="00C10E5E">
      <w:pPr>
        <w:jc w:val="center"/>
        <w:rPr>
          <w:rFonts w:ascii="Times New Roman" w:hAnsi="Times New Roman" w:cs="Times New Roman"/>
          <w:b/>
          <w:bCs/>
          <w:sz w:val="28"/>
          <w:szCs w:val="28"/>
        </w:rPr>
      </w:pPr>
    </w:p>
    <w:p w:rsidR="002B02BE" w:rsidRPr="00AE60A3" w:rsidRDefault="002B02BE" w:rsidP="002B02BE">
      <w:pPr>
        <w:jc w:val="center"/>
        <w:rPr>
          <w:rFonts w:ascii="Times New Roman" w:hAnsi="Times New Roman" w:cs="Times New Roman"/>
          <w:sz w:val="28"/>
          <w:szCs w:val="28"/>
        </w:rPr>
      </w:pPr>
      <w:r w:rsidRPr="00AE60A3">
        <w:rPr>
          <w:rFonts w:ascii="Times New Roman" w:hAnsi="Times New Roman" w:cs="Times New Roman"/>
          <w:sz w:val="28"/>
          <w:szCs w:val="28"/>
        </w:rPr>
        <w:t xml:space="preserve">" </w:t>
      </w:r>
      <w:r w:rsidRPr="00AE60A3">
        <w:rPr>
          <w:rFonts w:ascii="Times New Roman" w:hAnsi="Times New Roman" w:cs="Times New Roman"/>
          <w:b/>
          <w:bCs/>
          <w:sz w:val="28"/>
          <w:szCs w:val="28"/>
        </w:rPr>
        <w:t xml:space="preserve">Im Namen des Obengenannten </w:t>
      </w:r>
      <w:r w:rsidRPr="00AE60A3">
        <w:rPr>
          <w:rFonts w:ascii="Times New Roman" w:hAnsi="Times New Roman" w:cs="Times New Roman"/>
          <w:sz w:val="28"/>
          <w:szCs w:val="28"/>
        </w:rPr>
        <w:t>"</w:t>
      </w:r>
    </w:p>
    <w:p w:rsidR="009C71B3" w:rsidRPr="00AE60A3" w:rsidRDefault="009C71B3" w:rsidP="009C71B3">
      <w:pPr>
        <w:rPr>
          <w:rFonts w:ascii="Times New Roman" w:hAnsi="Times New Roman" w:cs="Times New Roman"/>
          <w:sz w:val="28"/>
          <w:szCs w:val="28"/>
        </w:rPr>
      </w:pPr>
    </w:p>
    <w:p w:rsidR="009C71B3" w:rsidRPr="00AE60A3" w:rsidRDefault="0081562B" w:rsidP="009C71B3">
      <w:pPr>
        <w:rPr>
          <w:rFonts w:ascii="Times New Roman" w:hAnsi="Times New Roman" w:cs="Times New Roman"/>
          <w:sz w:val="28"/>
          <w:szCs w:val="28"/>
        </w:rPr>
      </w:pPr>
      <w:r w:rsidRPr="00AE60A3">
        <w:rPr>
          <w:rFonts w:ascii="Times New Roman" w:hAnsi="Times New Roman" w:cs="Times New Roman"/>
          <w:sz w:val="28"/>
          <w:szCs w:val="28"/>
        </w:rPr>
        <w:t>Der Weg zur Wahrheit durch die Spaltung des Mondes (</w:t>
      </w:r>
      <w:r w:rsidRPr="00AE60A3">
        <w:rPr>
          <w:rFonts w:ascii="Times New Roman" w:hAnsi="Times New Roman" w:cs="Times New Roman" w:hint="cs"/>
          <w:sz w:val="28"/>
          <w:szCs w:val="28"/>
          <w:rtl/>
        </w:rPr>
        <w:t>شقّ</w:t>
      </w:r>
      <w:r w:rsidRPr="00AE60A3">
        <w:rPr>
          <w:rFonts w:ascii="Times New Roman" w:hAnsi="Times New Roman" w:cs="Times New Roman"/>
          <w:sz w:val="28"/>
          <w:szCs w:val="28"/>
          <w:rtl/>
        </w:rPr>
        <w:t xml:space="preserve"> </w:t>
      </w:r>
      <w:r w:rsidRPr="00AE60A3">
        <w:rPr>
          <w:rFonts w:ascii="Times New Roman" w:hAnsi="Times New Roman" w:cs="Times New Roman" w:hint="cs"/>
          <w:sz w:val="28"/>
          <w:szCs w:val="28"/>
          <w:rtl/>
        </w:rPr>
        <w:t>القمر</w:t>
      </w:r>
      <w:r w:rsidRPr="00AE60A3">
        <w:rPr>
          <w:rFonts w:ascii="Times New Roman" w:hAnsi="Times New Roman" w:cs="Times New Roman"/>
          <w:sz w:val="28"/>
          <w:szCs w:val="28"/>
        </w:rPr>
        <w:t>) und die Spaltung der Sonne (</w:t>
      </w:r>
      <w:r w:rsidRPr="00AE60A3">
        <w:rPr>
          <w:rFonts w:ascii="Times New Roman" w:hAnsi="Times New Roman" w:cs="Times New Roman" w:hint="cs"/>
          <w:sz w:val="28"/>
          <w:szCs w:val="28"/>
          <w:rtl/>
        </w:rPr>
        <w:t>شقّ</w:t>
      </w:r>
      <w:r w:rsidRPr="00AE60A3">
        <w:rPr>
          <w:rFonts w:ascii="Times New Roman" w:hAnsi="Times New Roman" w:cs="Times New Roman"/>
          <w:sz w:val="28"/>
          <w:szCs w:val="28"/>
          <w:rtl/>
        </w:rPr>
        <w:t xml:space="preserve"> </w:t>
      </w:r>
      <w:r w:rsidRPr="00AE60A3">
        <w:rPr>
          <w:rFonts w:ascii="Times New Roman" w:hAnsi="Times New Roman" w:cs="Times New Roman" w:hint="cs"/>
          <w:sz w:val="28"/>
          <w:szCs w:val="28"/>
          <w:rtl/>
        </w:rPr>
        <w:t>الشّمس</w:t>
      </w:r>
      <w:r w:rsidRPr="00AE60A3">
        <w:rPr>
          <w:rFonts w:ascii="Times New Roman" w:hAnsi="Times New Roman" w:cs="Times New Roman"/>
          <w:sz w:val="28"/>
          <w:szCs w:val="28"/>
        </w:rPr>
        <w:t>) sowie die Geheimnisse ihrer Wirkung in der Einheit und Verbundenheit mit Ihm im Augenblick – jenseits von Zeit und Ort.</w:t>
      </w:r>
    </w:p>
    <w:p w:rsidR="00D5569D" w:rsidRPr="00AE60A3" w:rsidRDefault="00D5569D" w:rsidP="009C71B3">
      <w:pPr>
        <w:rPr>
          <w:rFonts w:ascii="Times New Roman" w:hAnsi="Times New Roman" w:cs="Times New Roman"/>
          <w:sz w:val="28"/>
          <w:szCs w:val="28"/>
        </w:rPr>
      </w:pPr>
    </w:p>
    <w:p w:rsidR="009C71B3" w:rsidRPr="00AE60A3" w:rsidRDefault="00452D7D" w:rsidP="00C179B8">
      <w:pPr>
        <w:jc w:val="center"/>
        <w:rPr>
          <w:rFonts w:ascii="Times New Roman" w:hAnsi="Times New Roman" w:cs="Times New Roman"/>
          <w:b/>
          <w:bCs/>
          <w:sz w:val="28"/>
          <w:szCs w:val="28"/>
        </w:rPr>
      </w:pPr>
      <w:r w:rsidRPr="00AE60A3">
        <w:rPr>
          <w:rFonts w:ascii="Times New Roman" w:hAnsi="Times New Roman" w:cs="Times New Roman"/>
          <w:b/>
          <w:bCs/>
          <w:sz w:val="28"/>
          <w:szCs w:val="28"/>
        </w:rPr>
        <w:t xml:space="preserve">" </w:t>
      </w:r>
      <w:r w:rsidR="00C179B8" w:rsidRPr="00AE60A3">
        <w:rPr>
          <w:rFonts w:ascii="Times New Roman" w:hAnsi="Times New Roman" w:cs="Times New Roman"/>
          <w:b/>
          <w:bCs/>
          <w:sz w:val="28"/>
          <w:szCs w:val="28"/>
        </w:rPr>
        <w:t>Rückkehr von einem oder zwei</w:t>
      </w:r>
      <w:r w:rsidRPr="00AE60A3">
        <w:rPr>
          <w:rFonts w:ascii="Times New Roman" w:hAnsi="Times New Roman" w:cs="Times New Roman"/>
          <w:b/>
          <w:bCs/>
          <w:sz w:val="28"/>
          <w:szCs w:val="28"/>
        </w:rPr>
        <w:t xml:space="preserve"> "</w:t>
      </w:r>
    </w:p>
    <w:p w:rsidR="00B370F7" w:rsidRPr="00AE60A3" w:rsidRDefault="00B370F7" w:rsidP="00B370F7">
      <w:pPr>
        <w:bidi/>
        <w:rPr>
          <w:rFonts w:ascii="Times New Roman" w:hAnsi="Times New Roman" w:cs="Times New Roman"/>
          <w:sz w:val="28"/>
          <w:szCs w:val="28"/>
          <w:rtl/>
          <w:lang w:bidi="fa-IR"/>
        </w:rPr>
      </w:pPr>
      <w:r w:rsidRPr="00AE60A3">
        <w:rPr>
          <w:rFonts w:ascii="Times New Roman" w:hAnsi="Times New Roman" w:cs="Times New Roman"/>
          <w:sz w:val="52"/>
          <w:szCs w:val="52"/>
          <w:rtl/>
          <w:lang w:bidi="fa-IR"/>
        </w:rPr>
        <w:t xml:space="preserve">                                                  </w:t>
      </w:r>
      <w:r w:rsidRPr="00AE60A3">
        <w:rPr>
          <w:rFonts w:ascii="Times New Roman" w:hAnsi="Times New Roman" w:cs="Times New Roman"/>
          <w:sz w:val="52"/>
          <w:szCs w:val="52"/>
          <w:lang w:bidi="fa-IR"/>
        </w:rPr>
        <w:t>●</w:t>
      </w:r>
      <w:r w:rsidRPr="00AE60A3">
        <w:rPr>
          <w:rFonts w:ascii="Times New Roman" w:hAnsi="Times New Roman" w:cs="Times New Roman"/>
          <w:sz w:val="52"/>
          <w:szCs w:val="52"/>
          <w:rtl/>
          <w:lang w:bidi="fa-IR"/>
        </w:rPr>
        <w:t xml:space="preserve">        </w:t>
      </w:r>
      <w:r w:rsidRPr="00AE60A3">
        <w:rPr>
          <w:rFonts w:ascii="Times New Roman" w:hAnsi="Times New Roman" w:cs="Times New Roman"/>
          <w:sz w:val="52"/>
          <w:szCs w:val="52"/>
          <w:lang w:bidi="fa-IR"/>
        </w:rPr>
        <w:t>●</w:t>
      </w:r>
    </w:p>
    <w:p w:rsidR="00E010B7" w:rsidRPr="00AE60A3" w:rsidRDefault="00E010B7" w:rsidP="006B57E6">
      <w:pPr>
        <w:rPr>
          <w:rFonts w:ascii="Times New Roman" w:hAnsi="Times New Roman" w:cs="Times New Roman"/>
          <w:sz w:val="28"/>
          <w:szCs w:val="28"/>
        </w:rPr>
      </w:pPr>
    </w:p>
    <w:p w:rsidR="00A92B92" w:rsidRPr="00AE60A3" w:rsidRDefault="00471179" w:rsidP="0008576D">
      <w:pPr>
        <w:rPr>
          <w:rFonts w:ascii="Times New Roman" w:hAnsi="Times New Roman" w:cs="Times New Roman"/>
          <w:sz w:val="28"/>
          <w:szCs w:val="28"/>
        </w:rPr>
      </w:pPr>
      <w:r w:rsidRPr="00AE60A3">
        <w:rPr>
          <w:rFonts w:ascii="Times New Roman" w:hAnsi="Times New Roman" w:cs="Times New Roman"/>
          <w:sz w:val="28"/>
          <w:szCs w:val="28"/>
        </w:rPr>
        <w:t>Sure Al-Qamar (54): Vers 1</w:t>
      </w:r>
      <w:r w:rsidR="00A92B92" w:rsidRPr="00AE60A3">
        <w:rPr>
          <w:rFonts w:ascii="Times New Roman" w:hAnsi="Times New Roman" w:cs="Times New Roman"/>
          <w:sz w:val="28"/>
          <w:szCs w:val="28"/>
        </w:rPr>
        <w:t xml:space="preserve">      </w:t>
      </w:r>
      <w:r w:rsidR="00A92B92" w:rsidRPr="00AE60A3">
        <w:rPr>
          <w:rFonts w:ascii="Times New Roman" w:hAnsi="Times New Roman" w:cs="Times New Roman"/>
          <w:sz w:val="28"/>
          <w:szCs w:val="28"/>
          <w:rtl/>
          <w:lang w:bidi="fa-IR"/>
        </w:rPr>
        <w:t xml:space="preserve">اقْتَرَبَتِ السَّاعَةُ وَانْشَقَّ الْقَمَرُ </w:t>
      </w:r>
    </w:p>
    <w:p w:rsidR="002B72F0" w:rsidRPr="00AE60A3" w:rsidRDefault="002B72F0" w:rsidP="006B57E6">
      <w:pPr>
        <w:rPr>
          <w:rFonts w:ascii="Times New Roman" w:hAnsi="Times New Roman" w:cs="Times New Roman"/>
          <w:sz w:val="28"/>
          <w:szCs w:val="28"/>
          <w:rtl/>
        </w:rPr>
      </w:pPr>
    </w:p>
    <w:p w:rsidR="006F42E3" w:rsidRPr="00AE60A3" w:rsidRDefault="006F42E3" w:rsidP="00ED4334">
      <w:pPr>
        <w:jc w:val="center"/>
        <w:rPr>
          <w:rFonts w:ascii="Times New Roman" w:hAnsi="Times New Roman" w:cs="Times New Roman"/>
          <w:b/>
          <w:bCs/>
          <w:sz w:val="28"/>
          <w:szCs w:val="28"/>
        </w:rPr>
      </w:pPr>
      <w:r w:rsidRPr="00AE60A3">
        <w:rPr>
          <w:rFonts w:ascii="Times New Roman" w:hAnsi="Times New Roman" w:cs="Times New Roman"/>
          <w:b/>
          <w:bCs/>
          <w:sz w:val="28"/>
          <w:szCs w:val="28"/>
        </w:rPr>
        <w:t xml:space="preserve">" </w:t>
      </w:r>
      <w:r w:rsidR="00ED4334" w:rsidRPr="00AE60A3">
        <w:rPr>
          <w:rFonts w:ascii="Times New Roman" w:hAnsi="Times New Roman" w:cs="Times New Roman"/>
          <w:b/>
          <w:bCs/>
          <w:sz w:val="28"/>
          <w:szCs w:val="28"/>
        </w:rPr>
        <w:t>Rückkehr von zwei bis drei</w:t>
      </w:r>
      <w:r w:rsidRPr="00AE60A3">
        <w:rPr>
          <w:rFonts w:ascii="Times New Roman" w:hAnsi="Times New Roman" w:cs="Times New Roman"/>
          <w:b/>
          <w:bCs/>
          <w:sz w:val="28"/>
          <w:szCs w:val="28"/>
        </w:rPr>
        <w:t xml:space="preserve"> "</w:t>
      </w:r>
    </w:p>
    <w:p w:rsidR="006F42E3" w:rsidRPr="00AE60A3" w:rsidRDefault="0003210D" w:rsidP="0003210D">
      <w:pPr>
        <w:rPr>
          <w:rFonts w:ascii="Times New Roman" w:hAnsi="Times New Roman" w:cs="Times New Roman"/>
          <w:sz w:val="28"/>
          <w:szCs w:val="28"/>
        </w:rPr>
      </w:pPr>
      <w:r w:rsidRPr="00AE60A3">
        <w:rPr>
          <w:rFonts w:ascii="Times New Roman" w:hAnsi="Times New Roman" w:cs="Times New Roman"/>
          <w:sz w:val="28"/>
          <w:szCs w:val="28"/>
        </w:rPr>
        <w:t>In zweierlei Hinsicht – der vollkommenen Einheit von Seele und Körper sowie der Farbe Grün, durch die der Imam seine Verbundenheit mit der Gemeinschaft bekundet – liegt ein Beweiszeichen für die zu begründende und zu bewahrende Einheit der Muslime; auf diese Weise können sie dauerhaft den Namen "</w:t>
      </w:r>
      <w:r w:rsidRPr="00AE60A3">
        <w:rPr>
          <w:rFonts w:ascii="Times New Roman" w:hAnsi="Times New Roman" w:cs="Times New Roman"/>
          <w:b/>
          <w:bCs/>
          <w:sz w:val="28"/>
          <w:szCs w:val="28"/>
        </w:rPr>
        <w:t>Mehdiyon</w:t>
      </w:r>
      <w:r w:rsidRPr="00AE60A3">
        <w:rPr>
          <w:rFonts w:ascii="Times New Roman" w:hAnsi="Times New Roman" w:cs="Times New Roman"/>
          <w:sz w:val="28"/>
          <w:szCs w:val="28"/>
        </w:rPr>
        <w:t xml:space="preserve">" im Dienste des </w:t>
      </w:r>
      <w:r w:rsidRPr="00AE60A3">
        <w:rPr>
          <w:rFonts w:ascii="Times New Roman" w:hAnsi="Times New Roman" w:cs="Times New Roman"/>
          <w:b/>
          <w:bCs/>
          <w:sz w:val="28"/>
          <w:szCs w:val="28"/>
        </w:rPr>
        <w:t>Weltfriedens</w:t>
      </w:r>
      <w:r w:rsidRPr="00AE60A3">
        <w:rPr>
          <w:rFonts w:ascii="Times New Roman" w:hAnsi="Times New Roman" w:cs="Times New Roman"/>
          <w:sz w:val="28"/>
          <w:szCs w:val="28"/>
        </w:rPr>
        <w:t xml:space="preserve"> wahren.</w:t>
      </w:r>
    </w:p>
    <w:p w:rsidR="00B370F7" w:rsidRPr="00AE60A3" w:rsidRDefault="00B370F7" w:rsidP="00B370F7">
      <w:pPr>
        <w:bidi/>
        <w:rPr>
          <w:rFonts w:ascii="Times New Roman" w:hAnsi="Times New Roman" w:cs="Times New Roman"/>
          <w:sz w:val="28"/>
          <w:szCs w:val="28"/>
          <w:lang w:bidi="fa-IR"/>
        </w:rPr>
      </w:pPr>
      <w:r w:rsidRPr="00AE60A3">
        <w:rPr>
          <w:rFonts w:ascii="Times New Roman" w:hAnsi="Times New Roman" w:cs="Times New Roman" w:hint="cs"/>
          <w:sz w:val="28"/>
          <w:szCs w:val="28"/>
          <w:rtl/>
          <w:lang w:bidi="fa-IR"/>
        </w:rPr>
        <w:t xml:space="preserve">    </w:t>
      </w:r>
      <w:r w:rsidRPr="00AE60A3">
        <w:rPr>
          <w:rFonts w:ascii="Times New Roman" w:hAnsi="Times New Roman" w:cs="Times New Roman"/>
          <w:sz w:val="28"/>
          <w:szCs w:val="28"/>
          <w:rtl/>
          <w:lang w:bidi="fa-IR"/>
        </w:rPr>
        <w:t xml:space="preserve">                          </w:t>
      </w:r>
      <w:r w:rsidRPr="00AE60A3">
        <w:rPr>
          <w:rFonts w:ascii="Times New Roman" w:hAnsi="Times New Roman" w:cs="Times New Roman"/>
          <w:sz w:val="28"/>
          <w:szCs w:val="28"/>
          <w:lang w:bidi="fa-IR"/>
        </w:rPr>
        <w:t xml:space="preserve">                       </w:t>
      </w:r>
      <w:r w:rsidRPr="00AE60A3">
        <w:rPr>
          <w:rFonts w:ascii="Times New Roman" w:hAnsi="Times New Roman" w:cs="Times New Roman"/>
          <w:sz w:val="28"/>
          <w:szCs w:val="28"/>
          <w:rtl/>
          <w:lang w:bidi="fa-IR"/>
        </w:rPr>
        <w:t xml:space="preserve">   </w:t>
      </w:r>
      <w:r w:rsidRPr="00AE60A3">
        <w:rPr>
          <w:rFonts w:ascii="Times New Roman" w:hAnsi="Times New Roman" w:cs="Times New Roman"/>
          <w:sz w:val="28"/>
          <w:szCs w:val="28"/>
          <w:lang w:bidi="fa-IR"/>
        </w:rPr>
        <w:t xml:space="preserve">           </w:t>
      </w:r>
      <w:r w:rsidRPr="00AE60A3">
        <w:rPr>
          <w:rFonts w:ascii="Times New Roman" w:hAnsi="Times New Roman" w:cs="Times New Roman"/>
          <w:sz w:val="28"/>
          <w:szCs w:val="28"/>
          <w:rtl/>
          <w:lang w:bidi="fa-IR"/>
        </w:rPr>
        <w:t xml:space="preserve">                 </w:t>
      </w:r>
      <w:r w:rsidRPr="00AE60A3">
        <w:rPr>
          <w:rFonts w:ascii="Times New Roman" w:hAnsi="Times New Roman" w:cs="Times New Roman"/>
          <w:sz w:val="52"/>
          <w:szCs w:val="52"/>
          <w:lang w:bidi="fa-IR"/>
        </w:rPr>
        <w:t>●</w:t>
      </w:r>
      <w:r w:rsidRPr="00AE60A3">
        <w:rPr>
          <w:rFonts w:ascii="Times New Roman" w:hAnsi="Times New Roman" w:cs="Times New Roman"/>
          <w:sz w:val="28"/>
          <w:szCs w:val="28"/>
          <w:rtl/>
          <w:lang w:bidi="fa-IR"/>
        </w:rPr>
        <w:t xml:space="preserve">            </w:t>
      </w:r>
      <w:r w:rsidRPr="00AE60A3">
        <w:rPr>
          <w:rFonts w:ascii="Times New Roman" w:hAnsi="Times New Roman" w:cs="Times New Roman"/>
          <w:sz w:val="52"/>
          <w:szCs w:val="52"/>
          <w:lang w:bidi="fa-IR"/>
        </w:rPr>
        <w:t>●</w:t>
      </w:r>
      <w:r w:rsidRPr="00AE60A3">
        <w:rPr>
          <w:rFonts w:ascii="Times New Roman" w:hAnsi="Times New Roman" w:cs="Times New Roman"/>
          <w:sz w:val="28"/>
          <w:szCs w:val="28"/>
          <w:rtl/>
          <w:lang w:bidi="fa-IR"/>
        </w:rPr>
        <w:t xml:space="preserve">            </w:t>
      </w:r>
      <w:r w:rsidRPr="00AE60A3">
        <w:rPr>
          <w:rFonts w:ascii="Times New Roman" w:hAnsi="Times New Roman" w:cs="Times New Roman"/>
          <w:sz w:val="52"/>
          <w:szCs w:val="52"/>
          <w:lang w:bidi="fa-IR"/>
        </w:rPr>
        <w:t>●</w:t>
      </w:r>
    </w:p>
    <w:p w:rsidR="006F42E3" w:rsidRPr="00AE60A3" w:rsidRDefault="00F21D11" w:rsidP="006F42E3">
      <w:pPr>
        <w:rPr>
          <w:rFonts w:ascii="Times New Roman" w:hAnsi="Times New Roman" w:cs="Times New Roman"/>
          <w:sz w:val="28"/>
          <w:szCs w:val="28"/>
        </w:rPr>
      </w:pPr>
      <w:r w:rsidRPr="00AE60A3">
        <w:rPr>
          <w:rFonts w:ascii="Times New Roman" w:hAnsi="Times New Roman" w:cs="Times New Roman"/>
          <w:sz w:val="28"/>
          <w:szCs w:val="28"/>
        </w:rPr>
        <w:t>Der Buchstabe „Waw“ (</w:t>
      </w:r>
      <w:r w:rsidRPr="00AE60A3">
        <w:rPr>
          <w:rFonts w:ascii="Times New Roman" w:hAnsi="Times New Roman" w:cs="Times New Roman" w:hint="cs"/>
          <w:sz w:val="28"/>
          <w:szCs w:val="28"/>
          <w:rtl/>
        </w:rPr>
        <w:t>و</w:t>
      </w:r>
      <w:r w:rsidRPr="00AE60A3">
        <w:rPr>
          <w:rFonts w:ascii="Times New Roman" w:hAnsi="Times New Roman" w:cs="Times New Roman"/>
          <w:sz w:val="28"/>
          <w:szCs w:val="28"/>
        </w:rPr>
        <w:t>) im Wort für Wasser (</w:t>
      </w:r>
      <w:r w:rsidRPr="00AE60A3">
        <w:rPr>
          <w:rFonts w:ascii="Times New Roman" w:hAnsi="Times New Roman" w:cs="Times New Roman" w:hint="cs"/>
          <w:sz w:val="28"/>
          <w:szCs w:val="28"/>
          <w:rtl/>
        </w:rPr>
        <w:t>مآء</w:t>
      </w:r>
      <w:r w:rsidRPr="00AE60A3">
        <w:rPr>
          <w:rFonts w:ascii="Times New Roman" w:hAnsi="Times New Roman" w:cs="Times New Roman"/>
          <w:sz w:val="28"/>
          <w:szCs w:val="28"/>
        </w:rPr>
        <w:t>), im Wort für Leben (</w:t>
      </w:r>
      <w:r w:rsidRPr="00AE60A3">
        <w:rPr>
          <w:rFonts w:ascii="Times New Roman" w:hAnsi="Times New Roman" w:cs="Times New Roman" w:hint="cs"/>
          <w:sz w:val="28"/>
          <w:szCs w:val="28"/>
          <w:rtl/>
        </w:rPr>
        <w:t>الحَيّ</w:t>
      </w:r>
      <w:r w:rsidRPr="00AE60A3">
        <w:rPr>
          <w:rFonts w:ascii="Times New Roman" w:hAnsi="Times New Roman" w:cs="Times New Roman"/>
          <w:sz w:val="28"/>
          <w:szCs w:val="28"/>
        </w:rPr>
        <w:t>) und im Wort für Grün.</w:t>
      </w:r>
    </w:p>
    <w:p w:rsidR="006F42E3" w:rsidRPr="00AE60A3" w:rsidRDefault="006F42E3" w:rsidP="006F42E3">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4266"/>
      </w:tblGrid>
      <w:tr w:rsidR="00D543D6" w:rsidRPr="00AE60A3" w:rsidTr="00FA3129">
        <w:tc>
          <w:tcPr>
            <w:tcW w:w="5310" w:type="dxa"/>
          </w:tcPr>
          <w:p w:rsidR="00D543D6" w:rsidRPr="00AE60A3" w:rsidRDefault="00F13EC5" w:rsidP="00D543D6">
            <w:pPr>
              <w:rPr>
                <w:rFonts w:ascii="Times New Roman" w:hAnsi="Times New Roman" w:cs="Times New Roman"/>
                <w:sz w:val="28"/>
                <w:szCs w:val="28"/>
              </w:rPr>
            </w:pPr>
            <w:r w:rsidRPr="00AE60A3">
              <w:rPr>
                <w:rFonts w:ascii="Times New Roman" w:hAnsi="Times New Roman" w:cs="Times New Roman"/>
                <w:sz w:val="28"/>
                <w:szCs w:val="28"/>
              </w:rPr>
              <w:t>Aufrichtig,</w:t>
            </w:r>
          </w:p>
          <w:p w:rsidR="00D543D6" w:rsidRPr="00AE60A3" w:rsidRDefault="00D543D6" w:rsidP="00D543D6">
            <w:pPr>
              <w:rPr>
                <w:rFonts w:ascii="Times New Roman" w:hAnsi="Times New Roman" w:cs="Times New Roman"/>
                <w:sz w:val="28"/>
                <w:szCs w:val="28"/>
              </w:rPr>
            </w:pPr>
          </w:p>
          <w:p w:rsidR="00D543D6" w:rsidRPr="00AE60A3" w:rsidRDefault="00D543D6" w:rsidP="00D543D6">
            <w:pPr>
              <w:rPr>
                <w:rFonts w:ascii="Times New Roman" w:hAnsi="Times New Roman" w:cs="Times New Roman"/>
                <w:sz w:val="28"/>
                <w:szCs w:val="28"/>
              </w:rPr>
            </w:pPr>
            <w:r w:rsidRPr="00AE60A3">
              <w:rPr>
                <w:rFonts w:ascii="Times New Roman" w:hAnsi="Times New Roman" w:cs="Times New Roman"/>
                <w:sz w:val="28"/>
                <w:szCs w:val="28"/>
              </w:rPr>
              <w:t>Mahmood Rezaei-Kamalabad</w:t>
            </w:r>
          </w:p>
          <w:p w:rsidR="003C5E15" w:rsidRPr="00AE60A3" w:rsidRDefault="00972F9E" w:rsidP="00D543D6">
            <w:pPr>
              <w:rPr>
                <w:rFonts w:ascii="Times New Roman" w:hAnsi="Times New Roman" w:cs="Times New Roman"/>
                <w:sz w:val="28"/>
                <w:szCs w:val="28"/>
              </w:rPr>
            </w:pPr>
            <w:r w:rsidRPr="00AE60A3">
              <w:rPr>
                <w:rFonts w:ascii="Times New Roman" w:hAnsi="Times New Roman" w:cs="Times New Roman"/>
                <w:sz w:val="28"/>
                <w:szCs w:val="28"/>
              </w:rPr>
              <w:t>Sohn von Abdulhossein Rezaei-Kamalabad</w:t>
            </w:r>
          </w:p>
          <w:p w:rsidR="003C5E15" w:rsidRPr="00AE60A3" w:rsidRDefault="003C5E15" w:rsidP="003C5E15">
            <w:pPr>
              <w:rPr>
                <w:rFonts w:ascii="Times New Roman" w:hAnsi="Times New Roman" w:cs="Times New Roman"/>
                <w:i/>
                <w:iCs/>
                <w:sz w:val="28"/>
                <w:szCs w:val="28"/>
              </w:rPr>
            </w:pPr>
            <w:r w:rsidRPr="00AE60A3">
              <w:rPr>
                <w:rFonts w:ascii="Times New Roman" w:hAnsi="Times New Roman" w:cs="Times New Roman"/>
                <w:sz w:val="28"/>
                <w:szCs w:val="28"/>
              </w:rPr>
              <w:t xml:space="preserve">                   </w:t>
            </w:r>
            <w:r w:rsidR="00FA3129" w:rsidRPr="00AE60A3">
              <w:rPr>
                <w:rFonts w:ascii="Times New Roman" w:hAnsi="Times New Roman" w:cs="Times New Roman"/>
                <w:i/>
                <w:iCs/>
                <w:sz w:val="28"/>
                <w:szCs w:val="28"/>
              </w:rPr>
              <w:t>Und</w:t>
            </w:r>
          </w:p>
          <w:p w:rsidR="003C5E15" w:rsidRPr="00AE60A3" w:rsidRDefault="003C5E15" w:rsidP="00D543D6">
            <w:pPr>
              <w:rPr>
                <w:rFonts w:ascii="Times New Roman" w:hAnsi="Times New Roman" w:cs="Times New Roman"/>
                <w:sz w:val="28"/>
                <w:szCs w:val="28"/>
              </w:rPr>
            </w:pPr>
            <w:r w:rsidRPr="00AE60A3">
              <w:rPr>
                <w:rFonts w:ascii="Times New Roman" w:hAnsi="Times New Roman" w:cs="Times New Roman"/>
                <w:sz w:val="28"/>
                <w:szCs w:val="28"/>
              </w:rPr>
              <w:t>Fatemeh Asil Yazdi</w:t>
            </w:r>
          </w:p>
          <w:p w:rsidR="00D543D6" w:rsidRPr="00AE60A3" w:rsidRDefault="00D543D6" w:rsidP="006F42E3">
            <w:pPr>
              <w:rPr>
                <w:rFonts w:ascii="Times New Roman" w:hAnsi="Times New Roman" w:cs="Times New Roman"/>
                <w:sz w:val="28"/>
                <w:szCs w:val="28"/>
              </w:rPr>
            </w:pPr>
          </w:p>
        </w:tc>
        <w:tc>
          <w:tcPr>
            <w:tcW w:w="4266" w:type="dxa"/>
          </w:tcPr>
          <w:p w:rsidR="00D543D6" w:rsidRPr="00AE60A3" w:rsidRDefault="00D543D6" w:rsidP="006F42E3">
            <w:pPr>
              <w:rPr>
                <w:rFonts w:ascii="Times New Roman" w:hAnsi="Times New Roman" w:cs="Times New Roman"/>
                <w:sz w:val="28"/>
                <w:szCs w:val="28"/>
              </w:rPr>
            </w:pPr>
          </w:p>
        </w:tc>
      </w:tr>
    </w:tbl>
    <w:p w:rsidR="00925E5B" w:rsidRPr="00AE60A3" w:rsidRDefault="00925E5B" w:rsidP="00E92EF7">
      <w:pPr>
        <w:rPr>
          <w:rFonts w:ascii="Times New Roman" w:hAnsi="Times New Roman" w:cs="Times New Roman"/>
          <w:sz w:val="28"/>
          <w:szCs w:val="28"/>
        </w:rPr>
      </w:pPr>
    </w:p>
    <w:p w:rsidR="007A19B8" w:rsidRPr="00AE60A3" w:rsidRDefault="007A19B8" w:rsidP="00E92EF7">
      <w:pPr>
        <w:rPr>
          <w:rFonts w:ascii="Times New Roman" w:hAnsi="Times New Roman" w:cs="Times New Roman"/>
          <w:sz w:val="28"/>
          <w:szCs w:val="28"/>
        </w:rPr>
      </w:pPr>
      <w:r w:rsidRPr="00AE60A3">
        <w:rPr>
          <w:rFonts w:ascii="Times New Roman" w:hAnsi="Times New Roman" w:cs="Times New Roman"/>
          <w:sz w:val="28"/>
          <w:szCs w:val="28"/>
        </w:rPr>
        <w:t>Der menschliche Körper ist in zwei Teile gegliedert – rechts und links –, wobei jede Seite ihre eigene, spezifische Bewegung aufweist. In dieser Hinsicht entsteht der Akt des äußeren Sehens durch die Überlagerung von rechts und links, wodurch ein zentraler Punkt im Außen gebildet wird. Dieser äußere Punkt besitzt eine eigene, spezifische Bewegung, die weder links noch rechts verortet ist. In diesem besonderen Fall übt er einen visuellen Sog auf sich selbst aus; der Mensch versucht – geleitet von diesem äußeren Punkt, der ständig seinen Ort wechselt –, ihn zu erreichen, ihn zu durchschreiten und in sich selbst Freiheit zu erlangen. Dies ist jedoch unmöglich, da der Punkt keine äußere Existenz besitzt. Um dieses Thema zu erkennen und zu verstehen, müssen die rechte und die linke Blickrichtung natürlich gleichwertig sein. Sind sie nicht gleichwertig, so ist die Dreidimensionalität des menschlichen Sehens unvollständig. Aus diesem Unterschied im Sehen resultiert ein Unterschied im menschlichen Denken – gleichbedeutend mit Unruhe –, wodurch der Mensch nicht zu seiner Wahrheit gelangen kann. Der entscheidende Punkt hierbei liegt in der Eigenart der Zahl 2: Sie steht für die irdische Welt, wie der Schöpfer sie erschaffen hat – einerseits den Himmel als den Geist und andererseits die irdische Welt.</w:t>
      </w:r>
    </w:p>
    <w:p w:rsidR="006B57E6" w:rsidRPr="00AE60A3" w:rsidRDefault="000D4A56" w:rsidP="006B57E6">
      <w:pPr>
        <w:rPr>
          <w:rFonts w:ascii="Times New Roman" w:hAnsi="Times New Roman" w:cs="Times New Roman"/>
          <w:sz w:val="28"/>
          <w:szCs w:val="28"/>
        </w:rPr>
      </w:pPr>
      <w:r w:rsidRPr="00AE60A3">
        <w:rPr>
          <w:rFonts w:ascii="Times New Roman" w:hAnsi="Times New Roman" w:cs="Times New Roman"/>
          <w:sz w:val="28"/>
          <w:szCs w:val="28"/>
        </w:rPr>
        <w:t>Als Gott, der Allmächtige, zur geschaffenen Welt sagte: „Vermehre dich“, bedeutet das, dass aus der Bewegung 1 zu 2 wurde und diese Aktion aufgrund dieses äußeren Punktes immer weitergeht und alles in seiner Vervielfältigung ist. Um Gott, den Allmächtigen, zu erreichen, muss die umgekehrte Aktion ausgeführt werden, von der Bewegung der Multiplikation zur Bewegung der Vielheit und zurück zum Ursprung von 1.</w:t>
      </w:r>
    </w:p>
    <w:p w:rsidR="008545DA" w:rsidRPr="00AE60A3" w:rsidRDefault="008545DA" w:rsidP="006B57E6">
      <w:pPr>
        <w:rPr>
          <w:rFonts w:ascii="Times New Roman" w:hAnsi="Times New Roman" w:cs="Times New Roman"/>
          <w:sz w:val="28"/>
          <w:szCs w:val="28"/>
        </w:rPr>
      </w:pPr>
      <w:r w:rsidRPr="00AE60A3">
        <w:rPr>
          <w:rFonts w:ascii="Times New Roman" w:hAnsi="Times New Roman" w:cs="Times New Roman"/>
          <w:sz w:val="28"/>
          <w:szCs w:val="28"/>
        </w:rPr>
        <w:t>Erklären Sie, dass man – um die Zahl 2 richtig zu verstehen – auf die Zahl 1 Bezug nehmen muss; diese markiert den Beginn der Bewegung ausgehend von der Null – also vom Ursprung, der eigentlich die Seele ist. Um zur eigenen Wahrheit zu finden, benötigt der Mensch einen inneren Punkt, der jene Kontrolle und jenes Gleichgewicht zu schaffen vermag, über die man auch im Außen verfügen sollte.</w:t>
      </w:r>
    </w:p>
    <w:p w:rsidR="006B57E6" w:rsidRPr="00AE60A3" w:rsidRDefault="00E34421" w:rsidP="006B57E6">
      <w:pPr>
        <w:rPr>
          <w:rFonts w:ascii="Times New Roman" w:hAnsi="Times New Roman" w:cs="Times New Roman"/>
          <w:sz w:val="28"/>
          <w:szCs w:val="28"/>
        </w:rPr>
      </w:pPr>
      <w:r w:rsidRPr="00AE60A3">
        <w:rPr>
          <w:rFonts w:ascii="Times New Roman" w:hAnsi="Times New Roman" w:cs="Times New Roman"/>
          <w:sz w:val="28"/>
          <w:szCs w:val="28"/>
        </w:rPr>
        <w:t>Der entscheidende Punkt – wobei der erste Aspekt im Inneren liegt und den geistigen Ursprung darstellt, während der zweite, die irdische Welt, im Außen angesiedelt ist – betrifft das Verhältnis des Geistes zum Raum sowie der Materie zu Objekten und Welten im Raum; dabei steht der geistige Ursprung in Verbindung mit dem Ursprung der Leere. Gäbe es keinen Raum, könnte auch keine Materie existieren – selbst nicht in der Winzigkeit eines Atoms, das Raum zu seiner Existenz benötigt –, und der Raum der Leere ist der Geist, der der irdischen Welt Bewegung und Zeit ermöglicht.</w:t>
      </w:r>
    </w:p>
    <w:p w:rsidR="006B57E6" w:rsidRPr="00AE60A3" w:rsidRDefault="00213E83" w:rsidP="006B57E6">
      <w:pPr>
        <w:rPr>
          <w:rFonts w:ascii="Times New Roman" w:hAnsi="Times New Roman" w:cs="Times New Roman"/>
          <w:sz w:val="28"/>
          <w:szCs w:val="28"/>
        </w:rPr>
      </w:pPr>
      <w:r w:rsidRPr="00AE60A3">
        <w:rPr>
          <w:rFonts w:ascii="Times New Roman" w:hAnsi="Times New Roman" w:cs="Times New Roman"/>
          <w:sz w:val="28"/>
          <w:szCs w:val="28"/>
        </w:rPr>
        <w:t>Der Mensch hat den geistigen Ursprung, der im Inneren liegt, vergessen und stattdessen den Ursprung der Materie – der aufgrund ihrer zentralen Stellung stets im Außen verortet ist – in den Mittelpunkt seines Lebenswegs gerückt. Die Bewegungsrichtung verläuft jedoch nicht von außen nach innen, sondern von innen nach außen – und zwar in einem Zustand, in dem in allem Gleichgewicht und Freiheit herrschen. Um folglich zum inneren Ursprung zu gelangen, muss das innere Bild in zwei Teile transformiert werden, die als zwei Einheiten im Außen sichtbar sind. Dieser Vorgang erfordert, dass jener äußere Punkt zugleich im Inneren erschaffen wird.</w:t>
      </w:r>
    </w:p>
    <w:p w:rsidR="006B57E6" w:rsidRPr="00AE60A3" w:rsidRDefault="00955C27" w:rsidP="00544D5C">
      <w:pPr>
        <w:rPr>
          <w:rFonts w:ascii="Times New Roman" w:hAnsi="Times New Roman" w:cs="Times New Roman"/>
          <w:sz w:val="28"/>
          <w:szCs w:val="28"/>
        </w:rPr>
      </w:pPr>
      <w:r w:rsidRPr="00AE60A3">
        <w:rPr>
          <w:rFonts w:ascii="Times New Roman" w:hAnsi="Times New Roman" w:cs="Times New Roman"/>
          <w:sz w:val="28"/>
          <w:szCs w:val="28"/>
        </w:rPr>
        <w:t>Hierbei handelt es sich um eine Augenbewegung, die durch das Neigen und Drehen beider Augen nach innen und in Richtung der Stirn ausgeführt wird, um jenen inneren Punkt zu betrachten. In diesem Zustand nimmt die Person eine Form wahr, die dem Körper eines Fisches gleicht. Dieser Vorgang gleicht einem Atomkern, dessen Energie und Kraft erst freigesetzt werden können, wenn er aufgebrochen wird. Man muss alles Äußere in zwei Teile trennen, um zur einen, einzigen Seele zu gelangen; diese Praxis schafft von innen heraus Einheit und Einssein mit dem Allmächtigen. Geschieht dies nicht, spaltet sich das Äußere in zwei Bilder auf, während das Innere sich seiner Einheit nicht bewusst ist – und dieses Unwissen führt zu Ungerechtigkeit in Mensch und Gesellschaft. Die besten Lichtquellen für diese Übung sind der Mond, die Sonne oder eine Lampe.</w:t>
      </w:r>
    </w:p>
    <w:p w:rsidR="006B57E6" w:rsidRPr="00AE60A3" w:rsidRDefault="00C41283" w:rsidP="006B57E6">
      <w:pPr>
        <w:rPr>
          <w:rFonts w:ascii="Times New Roman" w:hAnsi="Times New Roman" w:cs="Times New Roman"/>
          <w:sz w:val="28"/>
          <w:szCs w:val="28"/>
        </w:rPr>
      </w:pPr>
      <w:r w:rsidRPr="00AE60A3">
        <w:rPr>
          <w:rFonts w:ascii="Times New Roman" w:hAnsi="Times New Roman" w:cs="Times New Roman"/>
          <w:sz w:val="28"/>
          <w:szCs w:val="28"/>
        </w:rPr>
        <w:t>Wenn wir den Zeigefinger senkrecht vor das Gesicht zwischen die Augen halten und in dieser Position einen äußeren Punkt fixieren, erscheint der Zeigefinger als zwei identische, getrennte Bilder. Fixieren wir hingegen in derselben Position den Zeigefinger, so erscheint der zuvor anvisierte äußere Punkt als zwei einzelne Bilder. Führt man diese Übung mit einer Lichtquelle durch und neigt den Kopf nach rechts und links, so wirkt es, als würde sich die Lichtquelle auf und ab bewegen.</w:t>
      </w:r>
    </w:p>
    <w:p w:rsidR="006B57E6" w:rsidRPr="00AE60A3" w:rsidRDefault="0023773B" w:rsidP="006B57E6">
      <w:pPr>
        <w:rPr>
          <w:rFonts w:ascii="Times New Roman" w:hAnsi="Times New Roman" w:cs="Times New Roman"/>
          <w:sz w:val="28"/>
          <w:szCs w:val="28"/>
        </w:rPr>
      </w:pPr>
      <w:r w:rsidRPr="00AE60A3">
        <w:rPr>
          <w:rFonts w:ascii="Times New Roman" w:hAnsi="Times New Roman" w:cs="Times New Roman"/>
          <w:sz w:val="28"/>
          <w:szCs w:val="28"/>
        </w:rPr>
        <w:t>Auf diese Weise empfängt man die Antwort auf jedes Problem als Inspiration aus dem geistigen Mittelpunkt; so verbindet sich die Freiheit durch den Geist mit der Wahrheit. Der entsprechende Punkt im Außen – frei von Bewegung und Zeit – ist der Polarstern am Himmel, der für die Gläubigen die Qibla der Welt darstellt.</w:t>
      </w:r>
    </w:p>
    <w:p w:rsidR="006B57E6" w:rsidRPr="00AE60A3" w:rsidRDefault="00F232CC" w:rsidP="000E7166">
      <w:pPr>
        <w:rPr>
          <w:rFonts w:ascii="Times New Roman" w:hAnsi="Times New Roman" w:cs="Times New Roman"/>
          <w:sz w:val="28"/>
          <w:szCs w:val="28"/>
        </w:rPr>
      </w:pPr>
      <w:r w:rsidRPr="00AE60A3">
        <w:rPr>
          <w:rFonts w:ascii="Times New Roman" w:hAnsi="Times New Roman" w:cs="Times New Roman"/>
          <w:sz w:val="28"/>
          <w:szCs w:val="28"/>
        </w:rPr>
        <w:t>Diese Lehre nahm ihren Anfang in der sumerischen Zeit und gelangte über das Judentum zum Christentum (das denselben Ursprung hat) und schließlich unter der Bezeichnung „Wunder der Mondspaltung“ in den Islam. Es existiert das Symbol der Hand von Hazrat Fatima (a.s.) in der Form von fünf Fingern – drei in der Mitte und zwei Daumen an den Seiten –, was exakt den vier mittleren Fingern und den beiden nebeneinanderliegenden Daumen entspricht; diese Hand muss (durch eine Vision) während des Qunut wahrgenommen werden (dies geschieht, indem man beide Augen neigt und auf das dritte Bild – eben jene Hand – richtet).</w:t>
      </w:r>
    </w:p>
    <w:p w:rsidR="006B57E6" w:rsidRPr="00AE60A3" w:rsidRDefault="004376FC" w:rsidP="006B57E6">
      <w:pPr>
        <w:rPr>
          <w:rFonts w:ascii="Times New Roman" w:hAnsi="Times New Roman" w:cs="Times New Roman"/>
          <w:sz w:val="28"/>
          <w:szCs w:val="28"/>
        </w:rPr>
      </w:pPr>
      <w:r w:rsidRPr="00AE60A3">
        <w:rPr>
          <w:rFonts w:ascii="Times New Roman" w:hAnsi="Times New Roman" w:cs="Times New Roman"/>
          <w:sz w:val="28"/>
          <w:szCs w:val="28"/>
        </w:rPr>
        <w:t>Kurz gesagt: Sich selbst zu lieben bedeutet, den Allmächtigen zu lieben, und dadurch vermag man das gesamte Universum außerhalb seiner selbst zu lieben.</w:t>
      </w:r>
    </w:p>
    <w:p w:rsidR="006B57E6" w:rsidRPr="00AE60A3" w:rsidRDefault="00A91AD6" w:rsidP="006B57E6">
      <w:pPr>
        <w:rPr>
          <w:rFonts w:ascii="Times New Roman" w:hAnsi="Times New Roman" w:cs="Times New Roman"/>
          <w:sz w:val="28"/>
          <w:szCs w:val="28"/>
        </w:rPr>
      </w:pPr>
      <w:r w:rsidRPr="00AE60A3">
        <w:rPr>
          <w:rFonts w:ascii="Times New Roman" w:hAnsi="Times New Roman" w:cs="Times New Roman"/>
          <w:sz w:val="28"/>
          <w:szCs w:val="28"/>
        </w:rPr>
        <w:t>Diese Praxis trägt auch dazu bei, die Verse des Korans vollends zu verstehen; tatsächlich hat der Koran selbst durch dieses spezifische Mittel – durch Inspiration – seine höchste Stufe erreicht.</w:t>
      </w:r>
    </w:p>
    <w:p w:rsidR="006E2DD4" w:rsidRPr="00AE60A3" w:rsidRDefault="006E2DD4" w:rsidP="007958C6">
      <w:pPr>
        <w:rPr>
          <w:rFonts w:ascii="Times New Roman" w:hAnsi="Times New Roman" w:cs="Times New Roman"/>
          <w:sz w:val="28"/>
          <w:szCs w:val="28"/>
        </w:rPr>
      </w:pPr>
      <w:r w:rsidRPr="00AE60A3">
        <w:rPr>
          <w:rFonts w:ascii="Times New Roman" w:hAnsi="Times New Roman" w:cs="Times New Roman"/>
          <w:sz w:val="28"/>
          <w:szCs w:val="28"/>
        </w:rPr>
        <w:t>Durch die nach außen gerichtete Sichtweise haben Menschen außerhalb ihrer selbst eine Realität geschaffen, die sie nicht verändern können – ein Umstand, der sie in Qualen leben lässt. Durch den Akt der Spaltung von Sonne und Mond kann der Mensch jedoch von innen heraus eine neue Realität erschaffen, die von Frieden, Liebe und Mitgefühl geprägt ist.</w:t>
      </w:r>
    </w:p>
    <w:p w:rsidR="006B57E6" w:rsidRPr="00AE60A3" w:rsidRDefault="00E73681" w:rsidP="007958C6">
      <w:pPr>
        <w:rPr>
          <w:rFonts w:ascii="Times New Roman" w:hAnsi="Times New Roman" w:cs="Times New Roman"/>
          <w:sz w:val="28"/>
          <w:szCs w:val="28"/>
        </w:rPr>
      </w:pPr>
      <w:r w:rsidRPr="00AE60A3">
        <w:rPr>
          <w:rFonts w:ascii="Times New Roman" w:hAnsi="Times New Roman" w:cs="Times New Roman"/>
          <w:sz w:val="28"/>
          <w:szCs w:val="28"/>
        </w:rPr>
        <w:t>Um die äußere Realität, von der alle Menschen abhängen, zu verändern, muss diese Handlung von Millionen von Menschen durch die Spaltung von Sonne und Mond (</w:t>
      </w:r>
      <w:r w:rsidRPr="00AE60A3">
        <w:rPr>
          <w:rFonts w:ascii="Times New Roman" w:hAnsi="Times New Roman" w:cs="Times New Roman" w:hint="cs"/>
          <w:sz w:val="28"/>
          <w:szCs w:val="28"/>
          <w:rtl/>
        </w:rPr>
        <w:t>شقّ</w:t>
      </w:r>
      <w:r w:rsidRPr="00AE60A3">
        <w:rPr>
          <w:rFonts w:ascii="Times New Roman" w:hAnsi="Times New Roman" w:cs="Times New Roman"/>
          <w:sz w:val="28"/>
          <w:szCs w:val="28"/>
          <w:rtl/>
        </w:rPr>
        <w:t xml:space="preserve"> </w:t>
      </w:r>
      <w:r w:rsidRPr="00AE60A3">
        <w:rPr>
          <w:rFonts w:ascii="Times New Roman" w:hAnsi="Times New Roman" w:cs="Times New Roman" w:hint="cs"/>
          <w:sz w:val="28"/>
          <w:szCs w:val="28"/>
          <w:rtl/>
        </w:rPr>
        <w:t>شمس</w:t>
      </w:r>
      <w:r w:rsidRPr="00AE60A3">
        <w:rPr>
          <w:rFonts w:ascii="Times New Roman" w:hAnsi="Times New Roman" w:cs="Times New Roman"/>
          <w:sz w:val="28"/>
          <w:szCs w:val="28"/>
          <w:rtl/>
        </w:rPr>
        <w:t xml:space="preserve"> </w:t>
      </w:r>
      <w:r w:rsidRPr="00AE60A3">
        <w:rPr>
          <w:rFonts w:ascii="Times New Roman" w:hAnsi="Times New Roman" w:cs="Times New Roman" w:hint="cs"/>
          <w:sz w:val="28"/>
          <w:szCs w:val="28"/>
          <w:rtl/>
        </w:rPr>
        <w:t>و</w:t>
      </w:r>
      <w:r w:rsidRPr="00AE60A3">
        <w:rPr>
          <w:rFonts w:ascii="Times New Roman" w:hAnsi="Times New Roman" w:cs="Times New Roman"/>
          <w:sz w:val="28"/>
          <w:szCs w:val="28"/>
          <w:rtl/>
        </w:rPr>
        <w:t xml:space="preserve"> </w:t>
      </w:r>
      <w:r w:rsidRPr="00AE60A3">
        <w:rPr>
          <w:rFonts w:ascii="Times New Roman" w:hAnsi="Times New Roman" w:cs="Times New Roman" w:hint="cs"/>
          <w:sz w:val="28"/>
          <w:szCs w:val="28"/>
          <w:rtl/>
        </w:rPr>
        <w:t>قمر</w:t>
      </w:r>
      <w:r w:rsidRPr="00AE60A3">
        <w:rPr>
          <w:rFonts w:ascii="Times New Roman" w:hAnsi="Times New Roman" w:cs="Times New Roman"/>
          <w:sz w:val="28"/>
          <w:szCs w:val="28"/>
        </w:rPr>
        <w:t>) vollzogen werden, damit sie sich im Äußeren manifestiert; diese Handlung wird als „Sei, und es ist“ (</w:t>
      </w:r>
      <w:r w:rsidRPr="00AE60A3">
        <w:rPr>
          <w:rFonts w:ascii="Times New Roman" w:hAnsi="Times New Roman" w:cs="Times New Roman" w:hint="cs"/>
          <w:b/>
          <w:bCs/>
          <w:sz w:val="28"/>
          <w:szCs w:val="28"/>
          <w:rtl/>
        </w:rPr>
        <w:t>کنفیکون</w:t>
      </w:r>
      <w:r w:rsidRPr="00AE60A3">
        <w:rPr>
          <w:rFonts w:ascii="Times New Roman" w:hAnsi="Times New Roman" w:cs="Times New Roman"/>
          <w:sz w:val="28"/>
          <w:szCs w:val="28"/>
        </w:rPr>
        <w:t>) bezeichnet.</w:t>
      </w:r>
    </w:p>
    <w:p w:rsidR="006B57E6" w:rsidRDefault="00A4531B" w:rsidP="006B57E6">
      <w:pPr>
        <w:rPr>
          <w:rFonts w:ascii="Times New Roman" w:hAnsi="Times New Roman" w:cs="Times New Roman"/>
          <w:sz w:val="28"/>
          <w:szCs w:val="28"/>
        </w:rPr>
      </w:pPr>
      <w:r w:rsidRPr="00AE60A3">
        <w:rPr>
          <w:rFonts w:ascii="Times New Roman" w:hAnsi="Times New Roman" w:cs="Times New Roman"/>
          <w:sz w:val="28"/>
          <w:szCs w:val="28"/>
        </w:rPr>
        <w:t>Der Islam ist das Gesetz der göttlichen Offenbarung von innen nach außen.</w:t>
      </w:r>
    </w:p>
    <w:p w:rsidR="00AE60A3" w:rsidRDefault="00AE60A3" w:rsidP="006B57E6">
      <w:pPr>
        <w:rPr>
          <w:rFonts w:ascii="Times New Roman" w:hAnsi="Times New Roman" w:cs="Times New Roman"/>
          <w:sz w:val="28"/>
          <w:szCs w:val="28"/>
        </w:rPr>
      </w:pPr>
    </w:p>
    <w:sectPr w:rsidR="00AE60A3" w:rsidSect="00864A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6B57E6"/>
    <w:rsid w:val="0002207A"/>
    <w:rsid w:val="0003210D"/>
    <w:rsid w:val="00033A76"/>
    <w:rsid w:val="000649BB"/>
    <w:rsid w:val="00065C41"/>
    <w:rsid w:val="0008576D"/>
    <w:rsid w:val="000A1831"/>
    <w:rsid w:val="000D2CCF"/>
    <w:rsid w:val="000D4A56"/>
    <w:rsid w:val="000E492E"/>
    <w:rsid w:val="000E7166"/>
    <w:rsid w:val="000F6549"/>
    <w:rsid w:val="001024E8"/>
    <w:rsid w:val="00103052"/>
    <w:rsid w:val="001228BF"/>
    <w:rsid w:val="00122C85"/>
    <w:rsid w:val="001369C1"/>
    <w:rsid w:val="00137530"/>
    <w:rsid w:val="001479FD"/>
    <w:rsid w:val="001504CE"/>
    <w:rsid w:val="00151543"/>
    <w:rsid w:val="00197A0F"/>
    <w:rsid w:val="001C5D43"/>
    <w:rsid w:val="001D01FE"/>
    <w:rsid w:val="001E5DFB"/>
    <w:rsid w:val="001E75EF"/>
    <w:rsid w:val="001F5CF5"/>
    <w:rsid w:val="002065A6"/>
    <w:rsid w:val="00213E83"/>
    <w:rsid w:val="00232117"/>
    <w:rsid w:val="0023773B"/>
    <w:rsid w:val="0024218C"/>
    <w:rsid w:val="00242D9D"/>
    <w:rsid w:val="002A47E5"/>
    <w:rsid w:val="002B02BE"/>
    <w:rsid w:val="002B72F0"/>
    <w:rsid w:val="002B7E4F"/>
    <w:rsid w:val="002D7F46"/>
    <w:rsid w:val="00321645"/>
    <w:rsid w:val="00343722"/>
    <w:rsid w:val="003579BA"/>
    <w:rsid w:val="003647A6"/>
    <w:rsid w:val="003739A8"/>
    <w:rsid w:val="0037720A"/>
    <w:rsid w:val="0039767A"/>
    <w:rsid w:val="003B12EE"/>
    <w:rsid w:val="003C4F70"/>
    <w:rsid w:val="003C5E15"/>
    <w:rsid w:val="003E250E"/>
    <w:rsid w:val="003E2FCC"/>
    <w:rsid w:val="003E47C0"/>
    <w:rsid w:val="00405229"/>
    <w:rsid w:val="00434AFE"/>
    <w:rsid w:val="004376FC"/>
    <w:rsid w:val="00452D7D"/>
    <w:rsid w:val="00457C4B"/>
    <w:rsid w:val="00463AA0"/>
    <w:rsid w:val="00467D5D"/>
    <w:rsid w:val="00471179"/>
    <w:rsid w:val="004A3D3D"/>
    <w:rsid w:val="004E3789"/>
    <w:rsid w:val="0051032B"/>
    <w:rsid w:val="005225D9"/>
    <w:rsid w:val="00523FFB"/>
    <w:rsid w:val="00540CFC"/>
    <w:rsid w:val="00544D5C"/>
    <w:rsid w:val="00553478"/>
    <w:rsid w:val="00561A44"/>
    <w:rsid w:val="00594251"/>
    <w:rsid w:val="005B23F7"/>
    <w:rsid w:val="005B75A6"/>
    <w:rsid w:val="005C30E2"/>
    <w:rsid w:val="005C3B7A"/>
    <w:rsid w:val="006230FD"/>
    <w:rsid w:val="0064561E"/>
    <w:rsid w:val="006569B3"/>
    <w:rsid w:val="006651A0"/>
    <w:rsid w:val="006A08E5"/>
    <w:rsid w:val="006A6F97"/>
    <w:rsid w:val="006B57E6"/>
    <w:rsid w:val="006B67B5"/>
    <w:rsid w:val="006C3B80"/>
    <w:rsid w:val="006D6B83"/>
    <w:rsid w:val="006E03E5"/>
    <w:rsid w:val="006E2DD4"/>
    <w:rsid w:val="006F42E3"/>
    <w:rsid w:val="006F4769"/>
    <w:rsid w:val="006F4ACC"/>
    <w:rsid w:val="006F5189"/>
    <w:rsid w:val="00714B8B"/>
    <w:rsid w:val="0073796C"/>
    <w:rsid w:val="00764937"/>
    <w:rsid w:val="007717B5"/>
    <w:rsid w:val="00786D27"/>
    <w:rsid w:val="007958C6"/>
    <w:rsid w:val="007A19B8"/>
    <w:rsid w:val="007D7DA3"/>
    <w:rsid w:val="0081562B"/>
    <w:rsid w:val="00823B96"/>
    <w:rsid w:val="008310F2"/>
    <w:rsid w:val="008311F5"/>
    <w:rsid w:val="00850314"/>
    <w:rsid w:val="008545DA"/>
    <w:rsid w:val="0086450D"/>
    <w:rsid w:val="00864A62"/>
    <w:rsid w:val="00871C9A"/>
    <w:rsid w:val="00882865"/>
    <w:rsid w:val="008D1DAC"/>
    <w:rsid w:val="008E348A"/>
    <w:rsid w:val="008E7921"/>
    <w:rsid w:val="008F2319"/>
    <w:rsid w:val="00925E5B"/>
    <w:rsid w:val="009443E0"/>
    <w:rsid w:val="00954863"/>
    <w:rsid w:val="00955C27"/>
    <w:rsid w:val="00955FEA"/>
    <w:rsid w:val="00972F9E"/>
    <w:rsid w:val="009765ED"/>
    <w:rsid w:val="009A47FF"/>
    <w:rsid w:val="009B71D7"/>
    <w:rsid w:val="009C71B3"/>
    <w:rsid w:val="009C7AF2"/>
    <w:rsid w:val="009D246B"/>
    <w:rsid w:val="009D28C8"/>
    <w:rsid w:val="009F4CA8"/>
    <w:rsid w:val="00A13FF7"/>
    <w:rsid w:val="00A36152"/>
    <w:rsid w:val="00A448E7"/>
    <w:rsid w:val="00A4531B"/>
    <w:rsid w:val="00A8115A"/>
    <w:rsid w:val="00A865B8"/>
    <w:rsid w:val="00A91AD6"/>
    <w:rsid w:val="00A92B92"/>
    <w:rsid w:val="00A96B3A"/>
    <w:rsid w:val="00AA757A"/>
    <w:rsid w:val="00AB5CD7"/>
    <w:rsid w:val="00AD111B"/>
    <w:rsid w:val="00AD529E"/>
    <w:rsid w:val="00AE60A3"/>
    <w:rsid w:val="00AF7258"/>
    <w:rsid w:val="00B03B49"/>
    <w:rsid w:val="00B20A22"/>
    <w:rsid w:val="00B370F7"/>
    <w:rsid w:val="00B45124"/>
    <w:rsid w:val="00B54C66"/>
    <w:rsid w:val="00B60AEA"/>
    <w:rsid w:val="00B72E85"/>
    <w:rsid w:val="00BA01B9"/>
    <w:rsid w:val="00BE178D"/>
    <w:rsid w:val="00BE4A20"/>
    <w:rsid w:val="00BE6263"/>
    <w:rsid w:val="00C10E5E"/>
    <w:rsid w:val="00C15D37"/>
    <w:rsid w:val="00C179B8"/>
    <w:rsid w:val="00C17D3B"/>
    <w:rsid w:val="00C41283"/>
    <w:rsid w:val="00C56972"/>
    <w:rsid w:val="00C67711"/>
    <w:rsid w:val="00C70F68"/>
    <w:rsid w:val="00C71D11"/>
    <w:rsid w:val="00CB41B5"/>
    <w:rsid w:val="00CC4EB9"/>
    <w:rsid w:val="00CD69BE"/>
    <w:rsid w:val="00CF7214"/>
    <w:rsid w:val="00D411D6"/>
    <w:rsid w:val="00D440BB"/>
    <w:rsid w:val="00D522ED"/>
    <w:rsid w:val="00D543D6"/>
    <w:rsid w:val="00D5569D"/>
    <w:rsid w:val="00D61B4F"/>
    <w:rsid w:val="00D95A84"/>
    <w:rsid w:val="00DA55D5"/>
    <w:rsid w:val="00DA71FB"/>
    <w:rsid w:val="00DD1B15"/>
    <w:rsid w:val="00DD595F"/>
    <w:rsid w:val="00E010B7"/>
    <w:rsid w:val="00E2163B"/>
    <w:rsid w:val="00E2454B"/>
    <w:rsid w:val="00E34421"/>
    <w:rsid w:val="00E41F2C"/>
    <w:rsid w:val="00E46D0E"/>
    <w:rsid w:val="00E53E4F"/>
    <w:rsid w:val="00E54CBF"/>
    <w:rsid w:val="00E60185"/>
    <w:rsid w:val="00E61875"/>
    <w:rsid w:val="00E73681"/>
    <w:rsid w:val="00E75CC9"/>
    <w:rsid w:val="00E92EF7"/>
    <w:rsid w:val="00E967BB"/>
    <w:rsid w:val="00EA2DD9"/>
    <w:rsid w:val="00EB536A"/>
    <w:rsid w:val="00EC6211"/>
    <w:rsid w:val="00ED4334"/>
    <w:rsid w:val="00ED60DD"/>
    <w:rsid w:val="00F04A33"/>
    <w:rsid w:val="00F0669C"/>
    <w:rsid w:val="00F11753"/>
    <w:rsid w:val="00F13EC5"/>
    <w:rsid w:val="00F21D11"/>
    <w:rsid w:val="00F232CC"/>
    <w:rsid w:val="00F23AD2"/>
    <w:rsid w:val="00F335F3"/>
    <w:rsid w:val="00F64839"/>
    <w:rsid w:val="00F73327"/>
    <w:rsid w:val="00FA3129"/>
    <w:rsid w:val="00FB540B"/>
    <w:rsid w:val="00FD0C24"/>
    <w:rsid w:val="00FE3F35"/>
    <w:rsid w:val="00FE4B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69D"/>
    <w:rPr>
      <w:rFonts w:ascii="Tahoma" w:hAnsi="Tahoma" w:cs="Tahoma"/>
      <w:sz w:val="16"/>
      <w:szCs w:val="16"/>
    </w:rPr>
  </w:style>
  <w:style w:type="paragraph" w:styleId="HTMLPreformatted">
    <w:name w:val="HTML Preformatted"/>
    <w:basedOn w:val="Normal"/>
    <w:link w:val="HTMLPreformattedChar"/>
    <w:uiPriority w:val="99"/>
    <w:semiHidden/>
    <w:unhideWhenUsed/>
    <w:rsid w:val="00ED6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60DD"/>
    <w:rPr>
      <w:rFonts w:ascii="Courier New" w:eastAsia="Times New Roman" w:hAnsi="Courier New" w:cs="Courier New"/>
      <w:sz w:val="20"/>
      <w:szCs w:val="20"/>
    </w:rPr>
  </w:style>
  <w:style w:type="character" w:customStyle="1" w:styleId="y2iqfc">
    <w:name w:val="y2iqfc"/>
    <w:basedOn w:val="DefaultParagraphFont"/>
    <w:rsid w:val="00ED60DD"/>
  </w:style>
  <w:style w:type="table" w:styleId="TableGrid">
    <w:name w:val="Table Grid"/>
    <w:basedOn w:val="TableNormal"/>
    <w:uiPriority w:val="59"/>
    <w:rsid w:val="006F42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4573463">
      <w:bodyDiv w:val="1"/>
      <w:marLeft w:val="0"/>
      <w:marRight w:val="0"/>
      <w:marTop w:val="0"/>
      <w:marBottom w:val="0"/>
      <w:divBdr>
        <w:top w:val="none" w:sz="0" w:space="0" w:color="auto"/>
        <w:left w:val="none" w:sz="0" w:space="0" w:color="auto"/>
        <w:bottom w:val="none" w:sz="0" w:space="0" w:color="auto"/>
        <w:right w:val="none" w:sz="0" w:space="0" w:color="auto"/>
      </w:divBdr>
    </w:div>
    <w:div w:id="1474912054">
      <w:bodyDiv w:val="1"/>
      <w:marLeft w:val="0"/>
      <w:marRight w:val="0"/>
      <w:marTop w:val="0"/>
      <w:marBottom w:val="0"/>
      <w:divBdr>
        <w:top w:val="none" w:sz="0" w:space="0" w:color="auto"/>
        <w:left w:val="none" w:sz="0" w:space="0" w:color="auto"/>
        <w:bottom w:val="none" w:sz="0" w:space="0" w:color="auto"/>
        <w:right w:val="none" w:sz="0" w:space="0" w:color="auto"/>
      </w:divBdr>
    </w:div>
    <w:div w:id="1639604822">
      <w:bodyDiv w:val="1"/>
      <w:marLeft w:val="0"/>
      <w:marRight w:val="0"/>
      <w:marTop w:val="0"/>
      <w:marBottom w:val="0"/>
      <w:divBdr>
        <w:top w:val="none" w:sz="0" w:space="0" w:color="auto"/>
        <w:left w:val="none" w:sz="0" w:space="0" w:color="auto"/>
        <w:bottom w:val="none" w:sz="0" w:space="0" w:color="auto"/>
        <w:right w:val="none" w:sz="0" w:space="0" w:color="auto"/>
      </w:divBdr>
    </w:div>
    <w:div w:id="1853304045">
      <w:bodyDiv w:val="1"/>
      <w:marLeft w:val="0"/>
      <w:marRight w:val="0"/>
      <w:marTop w:val="0"/>
      <w:marBottom w:val="0"/>
      <w:divBdr>
        <w:top w:val="none" w:sz="0" w:space="0" w:color="auto"/>
        <w:left w:val="none" w:sz="0" w:space="0" w:color="auto"/>
        <w:bottom w:val="none" w:sz="0" w:space="0" w:color="auto"/>
        <w:right w:val="none" w:sz="0" w:space="0" w:color="auto"/>
      </w:divBdr>
      <w:divsChild>
        <w:div w:id="1032806913">
          <w:marLeft w:val="0"/>
          <w:marRight w:val="0"/>
          <w:marTop w:val="0"/>
          <w:marBottom w:val="0"/>
          <w:divBdr>
            <w:top w:val="none" w:sz="0" w:space="0" w:color="auto"/>
            <w:left w:val="none" w:sz="0" w:space="0" w:color="auto"/>
            <w:bottom w:val="none" w:sz="0" w:space="0" w:color="auto"/>
            <w:right w:val="none" w:sz="0" w:space="0" w:color="auto"/>
          </w:divBdr>
          <w:divsChild>
            <w:div w:id="2002922993">
              <w:marLeft w:val="0"/>
              <w:marRight w:val="0"/>
              <w:marTop w:val="0"/>
              <w:marBottom w:val="0"/>
              <w:divBdr>
                <w:top w:val="none" w:sz="0" w:space="0" w:color="auto"/>
                <w:left w:val="none" w:sz="0" w:space="0" w:color="auto"/>
                <w:bottom w:val="none" w:sz="0" w:space="0" w:color="auto"/>
                <w:right w:val="none" w:sz="0" w:space="0" w:color="auto"/>
              </w:divBdr>
            </w:div>
            <w:div w:id="106244747">
              <w:marLeft w:val="0"/>
              <w:marRight w:val="0"/>
              <w:marTop w:val="0"/>
              <w:marBottom w:val="0"/>
              <w:divBdr>
                <w:top w:val="none" w:sz="0" w:space="0" w:color="auto"/>
                <w:left w:val="none" w:sz="0" w:space="0" w:color="auto"/>
                <w:bottom w:val="none" w:sz="0" w:space="0" w:color="auto"/>
                <w:right w:val="none" w:sz="0" w:space="0" w:color="auto"/>
              </w:divBdr>
            </w:div>
            <w:div w:id="1843621814">
              <w:marLeft w:val="0"/>
              <w:marRight w:val="0"/>
              <w:marTop w:val="0"/>
              <w:marBottom w:val="0"/>
              <w:divBdr>
                <w:top w:val="none" w:sz="0" w:space="0" w:color="auto"/>
                <w:left w:val="none" w:sz="0" w:space="0" w:color="auto"/>
                <w:bottom w:val="none" w:sz="0" w:space="0" w:color="auto"/>
                <w:right w:val="none" w:sz="0" w:space="0" w:color="auto"/>
              </w:divBdr>
              <w:divsChild>
                <w:div w:id="616450640">
                  <w:marLeft w:val="0"/>
                  <w:marRight w:val="0"/>
                  <w:marTop w:val="0"/>
                  <w:marBottom w:val="0"/>
                  <w:divBdr>
                    <w:top w:val="none" w:sz="0" w:space="0" w:color="auto"/>
                    <w:left w:val="none" w:sz="0" w:space="0" w:color="auto"/>
                    <w:bottom w:val="none" w:sz="0" w:space="0" w:color="auto"/>
                    <w:right w:val="none" w:sz="0" w:space="0" w:color="auto"/>
                  </w:divBdr>
                  <w:divsChild>
                    <w:div w:id="155726312">
                      <w:marLeft w:val="0"/>
                      <w:marRight w:val="0"/>
                      <w:marTop w:val="0"/>
                      <w:marBottom w:val="0"/>
                      <w:divBdr>
                        <w:top w:val="none" w:sz="0" w:space="0" w:color="auto"/>
                        <w:left w:val="none" w:sz="0" w:space="0" w:color="auto"/>
                        <w:bottom w:val="none" w:sz="0" w:space="0" w:color="auto"/>
                        <w:right w:val="none" w:sz="0" w:space="0" w:color="auto"/>
                      </w:divBdr>
                      <w:divsChild>
                        <w:div w:id="1721174143">
                          <w:marLeft w:val="0"/>
                          <w:marRight w:val="0"/>
                          <w:marTop w:val="0"/>
                          <w:marBottom w:val="0"/>
                          <w:divBdr>
                            <w:top w:val="none" w:sz="0" w:space="0" w:color="auto"/>
                            <w:left w:val="none" w:sz="0" w:space="0" w:color="auto"/>
                            <w:bottom w:val="none" w:sz="0" w:space="0" w:color="auto"/>
                            <w:right w:val="none" w:sz="0" w:space="0" w:color="auto"/>
                          </w:divBdr>
                          <w:divsChild>
                            <w:div w:id="850334577">
                              <w:marLeft w:val="0"/>
                              <w:marRight w:val="0"/>
                              <w:marTop w:val="0"/>
                              <w:marBottom w:val="0"/>
                              <w:divBdr>
                                <w:top w:val="none" w:sz="0" w:space="0" w:color="auto"/>
                                <w:left w:val="none" w:sz="0" w:space="0" w:color="auto"/>
                                <w:bottom w:val="none" w:sz="0" w:space="0" w:color="auto"/>
                                <w:right w:val="none" w:sz="0" w:space="0" w:color="auto"/>
                              </w:divBdr>
                              <w:divsChild>
                                <w:div w:id="6459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9418">
          <w:marLeft w:val="0"/>
          <w:marRight w:val="0"/>
          <w:marTop w:val="0"/>
          <w:marBottom w:val="0"/>
          <w:divBdr>
            <w:top w:val="none" w:sz="0" w:space="0" w:color="auto"/>
            <w:left w:val="none" w:sz="0" w:space="0" w:color="auto"/>
            <w:bottom w:val="none" w:sz="0" w:space="0" w:color="auto"/>
            <w:right w:val="none" w:sz="0" w:space="0" w:color="auto"/>
          </w:divBdr>
          <w:divsChild>
            <w:div w:id="1859463390">
              <w:marLeft w:val="0"/>
              <w:marRight w:val="0"/>
              <w:marTop w:val="0"/>
              <w:marBottom w:val="0"/>
              <w:divBdr>
                <w:top w:val="none" w:sz="0" w:space="0" w:color="auto"/>
                <w:left w:val="none" w:sz="0" w:space="0" w:color="auto"/>
                <w:bottom w:val="none" w:sz="0" w:space="0" w:color="auto"/>
                <w:right w:val="none" w:sz="0" w:space="0" w:color="auto"/>
              </w:divBdr>
              <w:divsChild>
                <w:div w:id="782770341">
                  <w:marLeft w:val="0"/>
                  <w:marRight w:val="0"/>
                  <w:marTop w:val="0"/>
                  <w:marBottom w:val="0"/>
                  <w:divBdr>
                    <w:top w:val="none" w:sz="0" w:space="0" w:color="auto"/>
                    <w:left w:val="none" w:sz="0" w:space="0" w:color="auto"/>
                    <w:bottom w:val="none" w:sz="0" w:space="0" w:color="auto"/>
                    <w:right w:val="none" w:sz="0" w:space="0" w:color="auto"/>
                  </w:divBdr>
                  <w:divsChild>
                    <w:div w:id="195875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55</cp:revision>
  <dcterms:created xsi:type="dcterms:W3CDTF">2026-06-23T22:47:00Z</dcterms:created>
  <dcterms:modified xsi:type="dcterms:W3CDTF">2026-06-23T23:57:00Z</dcterms:modified>
</cp:coreProperties>
</file>